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>
        <w:tblPrEx/>
        <w:trPr>
          <w:cantSplit/>
          <w:trHeight w:val="1293"/>
        </w:trPr>
        <w:tc>
          <w:tcPr>
            <w:tcW w:w="9411" w:type="dxa"/>
            <w:textDirection w:val="lrTb"/>
            <w:noWrap w:val="false"/>
          </w:tcPr>
          <w:p>
            <w:pPr>
              <w:ind w:right="-1"/>
              <w:jc w:val="center"/>
              <w:spacing w:before="240" w:line="240" w:lineRule="atLeast"/>
              <w:tabs>
                <w:tab w:val="center" w:pos="2304" w:leader="none"/>
              </w:tabs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 </w:t>
            </w:r>
            <w:r>
              <w:rPr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9750" cy="679450"/>
                      <wp:effectExtent l="0" t="0" r="0" b="6350"/>
                      <wp:docPr id="1" name="Рисунок 1398551037" descr="герб1ЧБ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герб1ЧБ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9750" cy="679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50pt;height:53.50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NTHarmonica" w:hAnsi="NTHarmonica"/>
                <w:b/>
              </w:rPr>
            </w:r>
          </w:p>
        </w:tc>
      </w:tr>
    </w:tbl>
    <w:p>
      <w:pPr>
        <w:pStyle w:val="645"/>
        <w:ind w:right="-1"/>
      </w:pPr>
      <w:r>
        <w:t xml:space="preserve">СОВЕТ</w:t>
      </w:r>
      <w:r>
        <w:t xml:space="preserve"> </w:t>
      </w:r>
      <w:r>
        <w:t xml:space="preserve">ДЕПУТАТОВ</w:t>
      </w:r>
      <w:r/>
    </w:p>
    <w:p>
      <w:pPr>
        <w:pStyle w:val="645"/>
        <w:ind w:right="-1"/>
      </w:pPr>
      <w:r>
        <w:t xml:space="preserve">ДОБРИНСКОГО</w:t>
      </w:r>
      <w:r>
        <w:t xml:space="preserve"> </w:t>
      </w:r>
      <w:r>
        <w:t xml:space="preserve"> МУНИЦИПАЛЬНОГО</w:t>
      </w:r>
      <w:r>
        <w:t xml:space="preserve"> </w:t>
      </w:r>
      <w:r>
        <w:t xml:space="preserve"> </w:t>
      </w:r>
      <w:r>
        <w:t xml:space="preserve">ОКРУГА</w:t>
      </w:r>
      <w:r/>
    </w:p>
    <w:p>
      <w:pPr>
        <w:ind w:right="-1"/>
        <w:jc w:val="center"/>
        <w:rPr>
          <w:sz w:val="32"/>
        </w:rPr>
      </w:pPr>
      <w:r>
        <w:rPr>
          <w:sz w:val="32"/>
        </w:rPr>
        <w:t xml:space="preserve">Липецкой области</w:t>
      </w:r>
      <w:r>
        <w:rPr>
          <w:sz w:val="32"/>
        </w:rPr>
        <w:t xml:space="preserve">  Российской Федерации</w:t>
      </w:r>
      <w:r>
        <w:rPr>
          <w:sz w:val="32"/>
        </w:rPr>
      </w:r>
    </w:p>
    <w:p>
      <w:pPr>
        <w:ind w:right="-1"/>
        <w:jc w:val="center"/>
        <w:rPr>
          <w:sz w:val="28"/>
        </w:rPr>
      </w:pPr>
      <w:r>
        <w:rPr>
          <w:sz w:val="28"/>
          <w:lang w:val="en-US"/>
        </w:rPr>
        <w:t xml:space="preserve">III</w:t>
      </w:r>
      <w:r>
        <w:rPr>
          <w:sz w:val="28"/>
        </w:rPr>
        <w:t xml:space="preserve">-я сессия </w:t>
      </w:r>
      <w:r>
        <w:rPr>
          <w:sz w:val="28"/>
          <w:lang w:val="en-US"/>
        </w:rPr>
        <w:t xml:space="preserve">I</w:t>
      </w:r>
      <w:r>
        <w:rPr>
          <w:sz w:val="28"/>
        </w:rPr>
        <w:t xml:space="preserve">-го созыва</w:t>
      </w:r>
      <w:r>
        <w:rPr>
          <w:sz w:val="28"/>
        </w:rPr>
      </w:r>
    </w:p>
    <w:p>
      <w:pPr>
        <w:ind w:right="-1"/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ind w:right="-1"/>
        <w:jc w:val="center"/>
        <w:tabs>
          <w:tab w:val="left" w:pos="7530" w:leader="none"/>
        </w:tabs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638"/>
        <w:ind w:right="-1"/>
        <w:jc w:val="center"/>
        <w:rPr>
          <w:b/>
          <w:i w:val="0"/>
          <w:sz w:val="44"/>
        </w:rPr>
      </w:pPr>
      <w:r>
        <w:rPr>
          <w:b/>
          <w:i w:val="0"/>
          <w:sz w:val="44"/>
        </w:rPr>
        <w:t xml:space="preserve">РЕШЕНИЕ</w:t>
      </w:r>
      <w:r>
        <w:rPr>
          <w:b/>
          <w:i w:val="0"/>
          <w:sz w:val="44"/>
        </w:rPr>
      </w:r>
    </w:p>
    <w:p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28.10.2025г.                                  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.Д</w:t>
      </w:r>
      <w:r>
        <w:rPr>
          <w:sz w:val="28"/>
          <w:szCs w:val="28"/>
        </w:rPr>
        <w:t xml:space="preserve">обринка</w:t>
      </w:r>
      <w:r>
        <w:rPr>
          <w:sz w:val="28"/>
          <w:szCs w:val="28"/>
        </w:rPr>
        <w:t xml:space="preserve">                                           №</w:t>
      </w:r>
      <w:r>
        <w:rPr>
          <w:sz w:val="28"/>
          <w:szCs w:val="28"/>
        </w:rPr>
        <w:t xml:space="preserve">74</w:t>
      </w:r>
      <w:r>
        <w:rPr>
          <w:sz w:val="28"/>
          <w:szCs w:val="28"/>
        </w:rPr>
        <w:t xml:space="preserve">-рс</w:t>
      </w:r>
      <w:r>
        <w:rPr>
          <w:sz w:val="28"/>
          <w:szCs w:val="28"/>
        </w:rPr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бюджет сельского поселения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Среднематренский</w:t>
      </w:r>
      <w:r>
        <w:rPr>
          <w:b/>
          <w:bCs/>
          <w:sz w:val="28"/>
          <w:szCs w:val="28"/>
        </w:rPr>
        <w:t xml:space="preserve"> сельсовет </w:t>
      </w:r>
      <w:r>
        <w:rPr>
          <w:b/>
          <w:bCs/>
          <w:sz w:val="28"/>
          <w:szCs w:val="28"/>
        </w:rPr>
        <w:t xml:space="preserve">Добринского</w:t>
      </w:r>
      <w:r>
        <w:rPr>
          <w:b/>
          <w:bCs/>
          <w:sz w:val="28"/>
          <w:szCs w:val="28"/>
        </w:rPr>
        <w:t xml:space="preserve"> муниципального района Липецкой области Российской Федерации на 2025 год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на плановый период 2026 и 2027 годов</w: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Рассмотрев представленный администрацией  сельского поселения </w:t>
      </w:r>
      <w:r>
        <w:rPr>
          <w:sz w:val="28"/>
          <w:szCs w:val="28"/>
        </w:rPr>
        <w:t xml:space="preserve">Среднематренский</w:t>
      </w:r>
      <w:r>
        <w:rPr>
          <w:sz w:val="28"/>
          <w:szCs w:val="28"/>
        </w:rPr>
        <w:t xml:space="preserve"> сельсовет проект решения «О внесении изменений в бюджет сельского поселения </w:t>
      </w:r>
      <w:r>
        <w:rPr>
          <w:sz w:val="28"/>
          <w:szCs w:val="28"/>
        </w:rPr>
        <w:t xml:space="preserve">Среднематренский</w:t>
      </w:r>
      <w:r>
        <w:rPr>
          <w:sz w:val="28"/>
          <w:szCs w:val="28"/>
        </w:rPr>
        <w:t xml:space="preserve"> 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годов»</w:t>
      </w:r>
      <w:r>
        <w:rPr>
          <w:bCs/>
          <w:sz w:val="28"/>
          <w:szCs w:val="28"/>
        </w:rPr>
        <w:t xml:space="preserve">, принятый решением Совета депутатов </w:t>
      </w:r>
      <w:r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 xml:space="preserve">Среднематренский</w:t>
      </w:r>
      <w:r>
        <w:rPr>
          <w:bCs/>
          <w:sz w:val="28"/>
          <w:szCs w:val="28"/>
        </w:rPr>
        <w:t xml:space="preserve"> сельсовет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 xml:space="preserve">от 28.12.2024  </w:t>
      </w:r>
      <w:r>
        <w:rPr>
          <w:bCs/>
          <w:sz w:val="28"/>
          <w:szCs w:val="28"/>
        </w:rPr>
        <w:t xml:space="preserve">№206-рс, </w:t>
      </w:r>
      <w:r>
        <w:rPr>
          <w:sz w:val="28"/>
          <w:szCs w:val="28"/>
        </w:rPr>
        <w:t xml:space="preserve">руководствуясь ст.28 Устава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 Липецкой области, Положением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бюджетном процессе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округа»,</w:t>
      </w:r>
      <w:r>
        <w:rPr>
          <w:sz w:val="28"/>
          <w:szCs w:val="28"/>
        </w:rPr>
        <w:t xml:space="preserve"> принятого решением Совета депутатов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 от 30.09.2025 №21-рс, </w:t>
      </w:r>
      <w:r>
        <w:rPr>
          <w:sz w:val="28"/>
          <w:szCs w:val="28"/>
        </w:rPr>
        <w:t xml:space="preserve">Положением «О бюджетном процессе сельского поселения </w:t>
      </w:r>
      <w:r>
        <w:rPr>
          <w:sz w:val="28"/>
          <w:szCs w:val="28"/>
        </w:rPr>
        <w:t xml:space="preserve">Среднематренский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Федерации»,</w:t>
      </w:r>
      <w:r>
        <w:rPr>
          <w:sz w:val="28"/>
          <w:szCs w:val="28"/>
        </w:rPr>
        <w:t xml:space="preserve"> принятого решением Совета депутатов сельского поселения </w:t>
      </w:r>
      <w:r>
        <w:rPr>
          <w:sz w:val="28"/>
          <w:szCs w:val="28"/>
        </w:rPr>
        <w:t xml:space="preserve">Среднематренский</w:t>
      </w:r>
      <w:r>
        <w:rPr>
          <w:sz w:val="28"/>
          <w:szCs w:val="28"/>
        </w:rPr>
        <w:t xml:space="preserve"> сельсовет от</w:t>
      </w:r>
      <w:r>
        <w:rPr>
          <w:sz w:val="28"/>
          <w:szCs w:val="28"/>
        </w:rPr>
        <w:t xml:space="preserve"> 13.05.2020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230</w:t>
      </w:r>
      <w:r>
        <w:rPr>
          <w:sz w:val="28"/>
          <w:szCs w:val="28"/>
        </w:rPr>
        <w:t xml:space="preserve">-рс,</w:t>
      </w:r>
      <w:r>
        <w:rPr>
          <w:sz w:val="28"/>
          <w:szCs w:val="28"/>
        </w:rPr>
        <w:t xml:space="preserve"> учитывая решение постоянной комиссии по экономике, бюджету, муниципальной собственности и социальным вопросам, Совет депутатов 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обринского</w:t>
      </w:r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</w:r>
    </w:p>
    <w:p>
      <w:pPr>
        <w:ind w:firstLine="708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</w:t>
      </w:r>
      <w:r>
        <w:rPr>
          <w:b/>
          <w:bCs/>
          <w:sz w:val="28"/>
          <w:szCs w:val="28"/>
        </w:rPr>
        <w:t xml:space="preserve">ЕШИЛ</w:t>
      </w:r>
      <w:r>
        <w:rPr>
          <w:b/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</w:r>
    </w:p>
    <w:p>
      <w:pPr>
        <w:pStyle w:val="65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Принять изменения в бюджет сельского поселения </w:t>
      </w:r>
      <w:r>
        <w:rPr>
          <w:sz w:val="28"/>
          <w:szCs w:val="28"/>
        </w:rPr>
        <w:t xml:space="preserve">Среднематренский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 (прилагаются).</w:t>
      </w:r>
      <w:r>
        <w:rPr>
          <w:sz w:val="28"/>
          <w:szCs w:val="28"/>
        </w:rPr>
      </w:r>
    </w:p>
    <w:p>
      <w:pPr>
        <w:pStyle w:val="657"/>
        <w:ind w:left="0" w:firstLine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Направить указанный нормативный правовой акт главе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для подписания и официального опубликования.</w:t>
      </w:r>
      <w:r>
        <w:rPr>
          <w:sz w:val="28"/>
          <w:szCs w:val="28"/>
        </w:rPr>
      </w:r>
    </w:p>
    <w:p>
      <w:pPr>
        <w:pStyle w:val="657"/>
        <w:ind w:left="0" w:firstLine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Настоящее решение вступает в силу со дня его </w:t>
      </w:r>
      <w:r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 xml:space="preserve">опубликования.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Совета депутатов</w:t>
      </w:r>
      <w:r>
        <w:rPr>
          <w:b/>
          <w:sz w:val="28"/>
          <w:szCs w:val="28"/>
        </w:rPr>
      </w:r>
    </w:p>
    <w:p>
      <w:pPr>
        <w:jc w:val="both"/>
        <w:rPr>
          <w:sz w:val="26"/>
          <w:szCs w:val="26"/>
        </w:rPr>
      </w:pP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  <w:t xml:space="preserve"> муниципального округа </w:t>
      </w:r>
      <w:r>
        <w:rPr>
          <w:b/>
          <w:sz w:val="28"/>
          <w:szCs w:val="28"/>
        </w:rPr>
        <w:tab/>
        <w:t xml:space="preserve">                       С. С. Григорьев</w:t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 xml:space="preserve">Приняты</w:t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</w:t>
      </w:r>
      <w:r>
        <w:rPr>
          <w:sz w:val="26"/>
          <w:szCs w:val="26"/>
        </w:rPr>
        <w:t xml:space="preserve">   решением Совета депутатов</w:t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Добринского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округа</w:t>
      </w:r>
      <w:r>
        <w:rPr>
          <w:sz w:val="26"/>
          <w:szCs w:val="26"/>
        </w:rPr>
      </w:r>
    </w:p>
    <w:p>
      <w:pPr>
        <w:jc w:val="center"/>
      </w:pPr>
      <w:r>
        <w:rPr>
          <w:sz w:val="26"/>
          <w:szCs w:val="26"/>
        </w:rPr>
        <w:t xml:space="preserve">                                                                        </w:t>
      </w:r>
      <w:r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28.10.</w:t>
      </w:r>
      <w:r>
        <w:rPr>
          <w:sz w:val="26"/>
          <w:szCs w:val="26"/>
        </w:rPr>
        <w:t xml:space="preserve">2025г. №</w:t>
      </w:r>
      <w:r>
        <w:rPr>
          <w:sz w:val="26"/>
          <w:szCs w:val="26"/>
        </w:rPr>
        <w:t xml:space="preserve">74</w:t>
      </w:r>
      <w:r>
        <w:rPr>
          <w:sz w:val="26"/>
          <w:szCs w:val="26"/>
        </w:rPr>
        <w:t xml:space="preserve">-рс</w:t>
      </w:r>
      <w:r>
        <w:t xml:space="preserve">  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бюджет сельского поселения </w:t>
      </w:r>
      <w:r>
        <w:rPr>
          <w:b/>
          <w:sz w:val="28"/>
          <w:szCs w:val="28"/>
        </w:rPr>
        <w:t xml:space="preserve">Среднематренский</w:t>
      </w:r>
      <w:r>
        <w:rPr>
          <w:b/>
          <w:sz w:val="28"/>
          <w:szCs w:val="28"/>
        </w:rPr>
        <w:t xml:space="preserve"> сельсовет </w:t>
      </w:r>
      <w:r>
        <w:rPr>
          <w:b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  <w:t xml:space="preserve"> муниципального района Липецкой  области Российской Федерации на 2025 год и на плановый период 2026 и 2027 годов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1.</w:t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бюджет сельского поселения </w:t>
      </w:r>
      <w:r>
        <w:rPr>
          <w:sz w:val="28"/>
          <w:szCs w:val="28"/>
        </w:rPr>
        <w:t xml:space="preserve">Среднематренский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годов, </w:t>
      </w:r>
      <w:r>
        <w:rPr>
          <w:sz w:val="28"/>
          <w:szCs w:val="28"/>
        </w:rPr>
        <w:t xml:space="preserve">принятый</w:t>
      </w:r>
      <w:r>
        <w:rPr>
          <w:sz w:val="28"/>
          <w:szCs w:val="28"/>
        </w:rPr>
        <w:t xml:space="preserve"> решением Совета депутатов сельского поселения </w:t>
      </w:r>
      <w:r>
        <w:rPr>
          <w:sz w:val="28"/>
          <w:szCs w:val="28"/>
        </w:rPr>
        <w:t xml:space="preserve">Среднематренский</w:t>
      </w:r>
      <w:r>
        <w:rPr>
          <w:sz w:val="28"/>
          <w:szCs w:val="28"/>
        </w:rPr>
        <w:t xml:space="preserve"> сельсовет от 28.12.2024 №206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рс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с внесенными изменениями решениями Совета депутатов сельского поселения </w:t>
      </w:r>
      <w:r>
        <w:rPr>
          <w:sz w:val="28"/>
          <w:szCs w:val="28"/>
        </w:rPr>
        <w:t xml:space="preserve">Среднематренский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от 25.02.2025г. №210-рс;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29.04.2025 г. №222-рс; 27.05.2025 г. №225-рс; 13.08.2025 г. №228-рс; 08.09.2025 г. №229-рс), следующие изменения:</w:t>
      </w:r>
      <w:bookmarkStart w:id="0" w:name="_GoBack"/>
      <w:r/>
      <w:bookmarkEnd w:id="0"/>
      <w:r/>
      <w:r>
        <w:rPr>
          <w:sz w:val="28"/>
          <w:szCs w:val="28"/>
        </w:rPr>
      </w:r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Приложение №4</w:t>
      </w:r>
      <w:r>
        <w:rPr>
          <w:sz w:val="28"/>
          <w:szCs w:val="28"/>
        </w:rPr>
        <w:t xml:space="preserve"> «Распределение бюджетных ассигнований сельского поселения по разделам и подразделам классификации расходов бюджетов Российской Федерации на 2025 год и на плановый период 2026 и 2027 годов» изложить в новой редакции (прилагается) 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Приложение №5</w:t>
      </w:r>
      <w:r>
        <w:rPr>
          <w:sz w:val="28"/>
          <w:szCs w:val="28"/>
        </w:rPr>
        <w:t xml:space="preserve"> «Ведомственная структура расходов бюджета сельского поселения на 2025 год и на плановый период 2026 и 2027 годо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» изложить в новой редакции (прилагается)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Приложение №6</w:t>
      </w:r>
      <w:r>
        <w:rPr>
          <w:sz w:val="28"/>
          <w:szCs w:val="28"/>
        </w:rPr>
        <w:t xml:space="preserve"> «Распределение расходов бюджета сельского поселения по разделам, подразделам, целевым статьям (муниципальным программам и непрограммным направлениям деятельности), группам </w:t>
      </w:r>
      <w:r>
        <w:rPr>
          <w:sz w:val="28"/>
          <w:szCs w:val="28"/>
        </w:rPr>
        <w:t xml:space="preserve">видов расходов классификации расходов бюджетов Российской Федерации</w:t>
      </w:r>
      <w:r>
        <w:rPr>
          <w:sz w:val="28"/>
          <w:szCs w:val="28"/>
        </w:rPr>
        <w:t xml:space="preserve">  на 2025 год и на плановый период 2026 и 2027 годов»  изложить в новой редакции (прилагается)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Приложение №7</w:t>
      </w:r>
      <w:r>
        <w:rPr>
          <w:sz w:val="28"/>
          <w:szCs w:val="28"/>
        </w:rPr>
        <w:t xml:space="preserve"> «Распределение бюджетных ассигнований по целевым статьям (му</w:t>
      </w:r>
      <w:r>
        <w:rPr>
          <w:sz w:val="28"/>
          <w:szCs w:val="28"/>
        </w:rPr>
        <w:t xml:space="preserve">ниципальным программам сельского поселения и непрограммным направлениям деятельности), группам видов расходов, разделам, подразделам классификации расходов бюджетов Российской Федерации на 2025 и плановый период 2026 и 2027 годов» изложить в новой редакции</w:t>
      </w:r>
      <w:r>
        <w:rPr>
          <w:sz w:val="28"/>
          <w:szCs w:val="28"/>
        </w:rPr>
        <w:t xml:space="preserve"> (прилагается).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Статью 5</w:t>
      </w:r>
      <w:r>
        <w:rPr>
          <w:b/>
          <w:b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дополнить пунктом 4 следующего содержания: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«4. </w:t>
      </w:r>
      <w:r>
        <w:rPr>
          <w:sz w:val="28"/>
          <w:szCs w:val="28"/>
        </w:rPr>
        <w:t xml:space="preserve">Повысить с 1 октября 2025 года в 1,045 раза размеры должностных   окладов и окладов за классный чин лиц, замещающих должности муниципальной службы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Среднематренский</w:t>
      </w:r>
      <w:r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, установленные решением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 xml:space="preserve">Среднематренский</w:t>
      </w:r>
      <w:r>
        <w:rPr>
          <w:sz w:val="28"/>
          <w:szCs w:val="28"/>
        </w:rPr>
        <w:t xml:space="preserve"> сельсовет от 16 марта 2022 года №74-рс </w:t>
      </w:r>
      <w:r>
        <w:rPr>
          <w:sz w:val="28"/>
          <w:szCs w:val="28"/>
        </w:rPr>
        <w:t xml:space="preserve">«О </w:t>
      </w:r>
      <w:r>
        <w:rPr>
          <w:sz w:val="28"/>
          <w:szCs w:val="28"/>
        </w:rPr>
        <w:t xml:space="preserve">Положени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«О денежном содержании и социальных гарантиях лиц, замещающих должности муниципальной службы администрации сельского поселения </w:t>
      </w:r>
      <w:r>
        <w:rPr>
          <w:sz w:val="28"/>
          <w:szCs w:val="28"/>
        </w:rPr>
        <w:t xml:space="preserve">Среднематренский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(в</w:t>
      </w:r>
      <w:r>
        <w:rPr>
          <w:sz w:val="28"/>
          <w:szCs w:val="28"/>
        </w:rPr>
        <w:t xml:space="preserve"> редакции решений </w:t>
      </w:r>
      <w:r>
        <w:rPr>
          <w:sz w:val="28"/>
          <w:szCs w:val="28"/>
        </w:rPr>
        <w:t xml:space="preserve">от 19.01.2023 </w:t>
      </w:r>
      <w:r>
        <w:rPr>
          <w:sz w:val="28"/>
          <w:szCs w:val="28"/>
        </w:rPr>
        <w:t xml:space="preserve">№ 114-рс, </w:t>
      </w:r>
      <w:r>
        <w:rPr>
          <w:sz w:val="28"/>
          <w:szCs w:val="28"/>
        </w:rPr>
        <w:t xml:space="preserve">от 14.11.2023 </w:t>
      </w:r>
      <w:r>
        <w:rPr>
          <w:sz w:val="28"/>
          <w:szCs w:val="28"/>
        </w:rPr>
        <w:t xml:space="preserve">№144-рс., </w:t>
      </w:r>
      <w:r>
        <w:rPr>
          <w:sz w:val="28"/>
          <w:szCs w:val="28"/>
        </w:rPr>
        <w:t xml:space="preserve">от 26.12.2023 </w:t>
      </w:r>
      <w:r>
        <w:rPr>
          <w:sz w:val="28"/>
          <w:szCs w:val="28"/>
        </w:rPr>
        <w:t xml:space="preserve">№152-рс, </w:t>
      </w:r>
      <w:r>
        <w:rPr>
          <w:sz w:val="28"/>
          <w:szCs w:val="28"/>
        </w:rPr>
        <w:t xml:space="preserve">от 18.01.2024 </w:t>
      </w:r>
      <w:r>
        <w:rPr>
          <w:sz w:val="28"/>
          <w:szCs w:val="28"/>
        </w:rPr>
        <w:t xml:space="preserve">№159-рс,</w:t>
      </w:r>
      <w:r>
        <w:rPr>
          <w:sz w:val="28"/>
          <w:szCs w:val="28"/>
        </w:rPr>
        <w:t xml:space="preserve"> от 04.04.2024  </w:t>
      </w:r>
      <w:r>
        <w:rPr>
          <w:sz w:val="28"/>
          <w:szCs w:val="28"/>
        </w:rPr>
        <w:t xml:space="preserve">№166-рс,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16.07.2024  </w:t>
      </w:r>
      <w:r>
        <w:rPr>
          <w:sz w:val="28"/>
          <w:szCs w:val="28"/>
        </w:rPr>
        <w:t xml:space="preserve">№182-рс,</w:t>
      </w:r>
      <w:r>
        <w:rPr>
          <w:sz w:val="28"/>
          <w:szCs w:val="28"/>
        </w:rPr>
        <w:t xml:space="preserve">  от 08.09.2025 </w:t>
      </w:r>
      <w:r>
        <w:rPr>
          <w:sz w:val="28"/>
          <w:szCs w:val="28"/>
        </w:rPr>
        <w:t xml:space="preserve">№230-рс)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Повысить с 1 октября 2025 года в 1,045 раза размеры ежемесячного денежного вознаграждения </w:t>
      </w:r>
      <w:r>
        <w:rPr>
          <w:rStyle w:val="658"/>
          <w:sz w:val="28"/>
          <w:szCs w:val="28"/>
        </w:rPr>
        <w:t xml:space="preserve">выборных должностных лиц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Среднематренск</w:t>
      </w:r>
      <w:r>
        <w:rPr>
          <w:sz w:val="28"/>
          <w:szCs w:val="28"/>
        </w:rPr>
        <w:t xml:space="preserve">ий</w:t>
      </w:r>
      <w:r>
        <w:rPr>
          <w:sz w:val="28"/>
          <w:szCs w:val="28"/>
        </w:rPr>
        <w:t xml:space="preserve"> сельсовет, установленные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ешением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 xml:space="preserve">Среднематренский</w:t>
      </w:r>
      <w:r>
        <w:rPr>
          <w:sz w:val="28"/>
          <w:szCs w:val="28"/>
        </w:rPr>
        <w:t xml:space="preserve"> сельсовет от 19 января 2023 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№113-рс </w:t>
      </w:r>
      <w:r>
        <w:rPr>
          <w:sz w:val="28"/>
          <w:szCs w:val="28"/>
        </w:rPr>
        <w:t xml:space="preserve">«О </w:t>
      </w:r>
      <w:r>
        <w:rPr>
          <w:sz w:val="28"/>
          <w:szCs w:val="28"/>
        </w:rPr>
        <w:t xml:space="preserve">Положени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гарантиях осуществления полномочий выборного должностного лица местного самоуправления и мерах по материальному и социальному обеспечению должностных лиц контрольно-счетного органа муниципального образования Липецкой области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(в редакции решений </w:t>
      </w:r>
      <w:r>
        <w:rPr>
          <w:sz w:val="28"/>
          <w:szCs w:val="28"/>
        </w:rPr>
        <w:t xml:space="preserve">от 14.11.2023 </w:t>
      </w:r>
      <w:r>
        <w:rPr>
          <w:sz w:val="28"/>
          <w:szCs w:val="28"/>
        </w:rPr>
        <w:t xml:space="preserve">№143-рс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от 14.</w:t>
      </w:r>
      <w:r>
        <w:rPr>
          <w:sz w:val="28"/>
          <w:szCs w:val="28"/>
        </w:rPr>
        <w:t xml:space="preserve">06</w:t>
      </w:r>
      <w:r>
        <w:rPr>
          <w:sz w:val="28"/>
          <w:szCs w:val="28"/>
        </w:rPr>
        <w:t xml:space="preserve">.202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№174-рс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от 1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2024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№181-рс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от 1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.2024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№184-рс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5.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.2024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№189-рс)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851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Установить, что при индексации должностных   окладов  и окладов   за классный чин лиц, замещающих должности муниципальной службы</w:t>
      </w:r>
      <w:r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Среднематренск</w:t>
      </w:r>
      <w:r>
        <w:rPr>
          <w:sz w:val="28"/>
          <w:szCs w:val="28"/>
        </w:rPr>
        <w:t xml:space="preserve">ий</w:t>
      </w:r>
      <w:r>
        <w:rPr>
          <w:sz w:val="28"/>
          <w:szCs w:val="28"/>
        </w:rPr>
        <w:t xml:space="preserve"> сельсовет, ежемесячного денежного вознаграждения выборных должностных лиц</w:t>
      </w:r>
      <w:r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Среднематренск</w:t>
      </w:r>
      <w:r>
        <w:rPr>
          <w:sz w:val="28"/>
          <w:szCs w:val="28"/>
        </w:rPr>
        <w:t xml:space="preserve">ий</w:t>
      </w:r>
      <w:r>
        <w:rPr>
          <w:sz w:val="28"/>
          <w:szCs w:val="28"/>
        </w:rPr>
        <w:t xml:space="preserve"> сельсовет, их размеры, а также размеры надбавок за выслугу лет, особые условия муниципальной службы, за работу со сведениями, составляющими государственную тайну, ежемесячного денежного поощрения лиц, замещающих должности муниципальной службы</w:t>
      </w:r>
      <w:r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Среднематренск</w:t>
      </w:r>
      <w:r>
        <w:rPr>
          <w:sz w:val="28"/>
          <w:szCs w:val="28"/>
        </w:rPr>
        <w:t xml:space="preserve">ий</w:t>
      </w:r>
      <w:r>
        <w:rPr>
          <w:sz w:val="28"/>
          <w:szCs w:val="28"/>
        </w:rPr>
        <w:t xml:space="preserve"> сельсовет, размеры ежемесячного денежного поощрения выборных должностных лиц</w:t>
      </w:r>
      <w:r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Среднематренск</w:t>
      </w:r>
      <w:r>
        <w:rPr>
          <w:sz w:val="28"/>
          <w:szCs w:val="28"/>
        </w:rPr>
        <w:t xml:space="preserve">ий</w:t>
      </w:r>
      <w:r>
        <w:rPr>
          <w:sz w:val="28"/>
          <w:szCs w:val="28"/>
        </w:rPr>
        <w:t xml:space="preserve"> сельсовет, подлежат округлению до целого рубля в сторону увеличения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68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bCs/>
          <w:sz w:val="28"/>
          <w:szCs w:val="28"/>
        </w:rPr>
        <w:t xml:space="preserve">дополнить пунктом 5 следующего содержания:</w:t>
      </w:r>
      <w:r>
        <w:rPr>
          <w:bCs/>
          <w:sz w:val="28"/>
          <w:szCs w:val="28"/>
        </w:rPr>
      </w:r>
    </w:p>
    <w:p>
      <w:pPr>
        <w:ind w:firstLine="68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«5. </w:t>
      </w:r>
      <w:r>
        <w:rPr>
          <w:rFonts w:eastAsia="Times New Roman"/>
          <w:sz w:val="28"/>
          <w:szCs w:val="28"/>
        </w:rPr>
        <w:t xml:space="preserve">Проиндексировать установленные до 1 октября 2025 года пенсионные выплаты выборного должностного лица местного самоуправления и </w:t>
      </w:r>
      <w:r>
        <w:rPr>
          <w:rFonts w:eastAsia="Times New Roman"/>
          <w:sz w:val="28"/>
          <w:szCs w:val="28"/>
        </w:rPr>
        <w:t xml:space="preserve">лицам</w:t>
      </w:r>
      <w:r>
        <w:rPr>
          <w:rFonts w:eastAsia="Times New Roman"/>
          <w:sz w:val="28"/>
          <w:szCs w:val="28"/>
        </w:rPr>
        <w:t xml:space="preserve"> замещавшим должности муниципальной службы сельского поселения </w:t>
      </w:r>
      <w:r>
        <w:rPr>
          <w:rFonts w:eastAsia="Times New Roman"/>
          <w:sz w:val="28"/>
          <w:szCs w:val="28"/>
        </w:rPr>
        <w:t xml:space="preserve">Среднематренский</w:t>
      </w:r>
      <w:r>
        <w:rPr>
          <w:rFonts w:eastAsia="Times New Roman"/>
          <w:sz w:val="28"/>
          <w:szCs w:val="28"/>
        </w:rPr>
        <w:t xml:space="preserve"> сельсовет </w:t>
      </w:r>
      <w:r>
        <w:rPr>
          <w:rFonts w:eastAsia="Times New Roman"/>
          <w:sz w:val="28"/>
          <w:szCs w:val="28"/>
        </w:rPr>
        <w:t xml:space="preserve">Добринского</w:t>
      </w:r>
      <w:r>
        <w:rPr>
          <w:rFonts w:eastAsia="Times New Roman"/>
          <w:sz w:val="28"/>
          <w:szCs w:val="28"/>
        </w:rPr>
        <w:t xml:space="preserve"> муниципального района Липецкой области на 4,5% с 1 октября 2025 года.».</w:t>
      </w:r>
      <w:r>
        <w:rPr>
          <w:rFonts w:eastAsia="Times New Roman"/>
          <w:sz w:val="28"/>
          <w:szCs w:val="28"/>
        </w:rPr>
      </w:r>
    </w:p>
    <w:p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>
        <w:rPr>
          <w:sz w:val="28"/>
          <w:szCs w:val="28"/>
        </w:rPr>
      </w:r>
    </w:p>
    <w:p>
      <w:pPr>
        <w:rPr>
          <w:b/>
          <w:sz w:val="28"/>
          <w:szCs w:val="28"/>
          <w:highlight w:val="cyan"/>
        </w:rPr>
      </w:pPr>
      <w:r>
        <w:rPr>
          <w:b/>
          <w:sz w:val="28"/>
          <w:szCs w:val="28"/>
          <w:highlight w:val="cyan"/>
        </w:rPr>
      </w:r>
      <w:r>
        <w:rPr>
          <w:b/>
          <w:sz w:val="28"/>
          <w:szCs w:val="28"/>
          <w:highlight w:val="cyan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</w:t>
      </w:r>
      <w:r>
        <w:rPr>
          <w:b/>
          <w:bCs/>
          <w:sz w:val="28"/>
          <w:szCs w:val="28"/>
        </w:rPr>
        <w:t xml:space="preserve">Добринского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                                             А. Н. Пасынков</w:t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keepNext/>
        <w:spacing w:before="240" w:after="60"/>
        <w:rPr>
          <w:bCs/>
          <w:sz w:val="22"/>
          <w:szCs w:val="22"/>
          <w:lang w:eastAsia="en-US"/>
        </w:rPr>
        <w:outlineLvl w:val="0"/>
      </w:pPr>
      <w:r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>
        <w:rPr>
          <w:bCs/>
          <w:sz w:val="22"/>
          <w:szCs w:val="22"/>
          <w:lang w:eastAsia="en-US"/>
        </w:rPr>
      </w:r>
    </w:p>
    <w:p>
      <w:pPr>
        <w:ind w:left="3540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бюджету  сельского поселения</w:t>
      </w:r>
      <w:r>
        <w:rPr>
          <w:sz w:val="22"/>
          <w:szCs w:val="22"/>
        </w:rPr>
      </w:r>
    </w:p>
    <w:p>
      <w:pPr>
        <w:ind w:left="3540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Среднематренский</w:t>
      </w:r>
      <w:r>
        <w:rPr>
          <w:sz w:val="22"/>
          <w:szCs w:val="22"/>
        </w:rPr>
        <w:t xml:space="preserve"> сельсовет </w:t>
      </w:r>
      <w:r>
        <w:rPr>
          <w:sz w:val="22"/>
          <w:szCs w:val="22"/>
        </w:rPr>
        <w:t xml:space="preserve">Добринского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</w:p>
    <w:p>
      <w:pPr>
        <w:ind w:left="3540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района Липецкой области</w:t>
      </w:r>
      <w:r>
        <w:rPr>
          <w:sz w:val="22"/>
          <w:szCs w:val="22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Российской Федерации на 2025 год</w:t>
      </w:r>
      <w:r>
        <w:rPr>
          <w:sz w:val="22"/>
          <w:szCs w:val="22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и плановый период 2026 и 2027 годов</w:t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Распределение бюджетных ассигнований сельского поселения</w:t>
      </w:r>
      <w:r>
        <w:rPr>
          <w:b/>
          <w:sz w:val="22"/>
          <w:szCs w:val="22"/>
        </w:rPr>
      </w:r>
    </w:p>
    <w:p>
      <w:pPr>
        <w:jc w:val="center"/>
        <w:tabs>
          <w:tab w:val="left" w:pos="1110" w:leader="none"/>
          <w:tab w:val="center" w:pos="4677" w:leader="none"/>
        </w:tabs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по разделам и подразделам  классификации расходов бюджетов                                                 Российской   Федерации  на 2025 год и </w:t>
      </w:r>
      <w:r>
        <w:rPr>
          <w:b/>
          <w:bCs/>
          <w:sz w:val="22"/>
          <w:szCs w:val="22"/>
        </w:rPr>
        <w:t xml:space="preserve">на  плановый период 2026 и 2027 годов</w:t>
      </w:r>
      <w:r>
        <w:rPr>
          <w:b/>
          <w:bCs/>
          <w:sz w:val="22"/>
          <w:szCs w:val="22"/>
        </w:rPr>
      </w:r>
    </w:p>
    <w:p>
      <w:pPr>
        <w:jc w:val="center"/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руб.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</w:t>
      </w:r>
      <w:r>
        <w:rPr>
          <w:sz w:val="22"/>
          <w:szCs w:val="22"/>
        </w:rPr>
      </w:r>
    </w:p>
    <w:tbl>
      <w:tblPr>
        <w:tblW w:w="10492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67"/>
        <w:gridCol w:w="567"/>
        <w:gridCol w:w="1418"/>
        <w:gridCol w:w="1417"/>
        <w:gridCol w:w="1561"/>
      </w:tblGrid>
      <w:tr>
        <w:tblPrEx/>
        <w:trPr>
          <w:cantSplit/>
          <w:trHeight w:val="15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textDirection w:val="lrTb"/>
            <w:noWrap w:val="false"/>
          </w:tcPr>
          <w:p>
            <w:pPr>
              <w:keepNext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keepNext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0"/>
                <w:szCs w:val="20"/>
              </w:rPr>
              <w:t xml:space="preserve">Наименование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Раздел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Подраздел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2025 год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2026 год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2027 год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keepNext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Всего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9 538 036,58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3 986 651,11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textDirection w:val="lrTb"/>
            <w:noWrap w:val="false"/>
          </w:tcPr>
          <w:p>
            <w:pPr>
              <w:jc w:val="center"/>
              <w:tabs>
                <w:tab w:val="left" w:pos="1335" w:leader="none"/>
                <w:tab w:val="left" w:pos="1502" w:leader="none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3 865 546,85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  <w:u w:val="single"/>
              </w:rPr>
              <w:outlineLvl w:val="7"/>
            </w:pPr>
            <w:r>
              <w:rPr>
                <w:b/>
                <w:color w:val="000000"/>
                <w:sz w:val="20"/>
                <w:szCs w:val="20"/>
              </w:rPr>
              <w:t xml:space="preserve">Общегосударственные вопросы</w:t>
            </w:r>
            <w:r>
              <w:rPr>
                <w:sz w:val="20"/>
                <w:szCs w:val="20"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4 942 392,08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1 958 481,11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1 735 676,85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Функционирование высшего должностного  лица субъекта Российской Федерации и муниципального образования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02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1 187 567</w:t>
            </w:r>
            <w:r>
              <w:rPr>
                <w:bCs/>
                <w:color w:val="000000"/>
                <w:sz w:val="20"/>
                <w:szCs w:val="20"/>
              </w:rPr>
              <w:t xml:space="preserve">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1 031 571,00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1 031 571,00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04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3 373 839,84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754 822,39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532 002,50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о(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финансово-бюджетного) надзора</w:t>
            </w:r>
            <w:r>
              <w:rPr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06</w:t>
            </w:r>
            <w:r>
              <w:rPr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142 786,00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148 161,00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148 161,00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Другие общегосударственные вопросы</w:t>
            </w:r>
            <w:r>
              <w:rPr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238 199,24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23 926,72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23 942,35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Национальная оборона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168 800,00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182 600,00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188 800,00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Мобилизационная  и вневойсковая подготовка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02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03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168 800,00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182 600,00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188 800,00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Национальная безопасность и правоохранительная деятельность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 xml:space="preserve">20 000,00</w:t>
            </w:r>
            <w:r>
              <w:rPr>
                <w:b/>
                <w:color w:val="262626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 xml:space="preserve">0,00</w:t>
            </w:r>
            <w:r>
              <w:rPr>
                <w:b/>
                <w:color w:val="262626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262626"/>
                <w:sz w:val="20"/>
                <w:szCs w:val="20"/>
              </w:rPr>
            </w:pPr>
            <w:r>
              <w:rPr>
                <w:b/>
                <w:color w:val="262626"/>
                <w:sz w:val="20"/>
                <w:szCs w:val="20"/>
              </w:rPr>
              <w:t xml:space="preserve">0,00</w:t>
            </w:r>
            <w:r>
              <w:rPr>
                <w:b/>
                <w:color w:val="262626"/>
                <w:sz w:val="20"/>
                <w:szCs w:val="20"/>
              </w:rPr>
            </w:r>
          </w:p>
        </w:tc>
      </w:tr>
      <w:tr>
        <w:tblPrEx/>
        <w:trPr>
          <w:trHeight w:val="3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03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262626"/>
                <w:sz w:val="20"/>
                <w:szCs w:val="20"/>
              </w:rPr>
            </w:pPr>
            <w:r>
              <w:rPr>
                <w:bCs/>
                <w:color w:val="262626"/>
                <w:sz w:val="20"/>
                <w:szCs w:val="20"/>
              </w:rPr>
              <w:t xml:space="preserve">20 000,00</w:t>
            </w:r>
            <w:r>
              <w:rPr>
                <w:bCs/>
                <w:color w:val="262626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262626"/>
                <w:sz w:val="20"/>
                <w:szCs w:val="20"/>
              </w:rPr>
            </w:pPr>
            <w:r>
              <w:rPr>
                <w:bCs/>
                <w:color w:val="262626"/>
                <w:sz w:val="20"/>
                <w:szCs w:val="20"/>
              </w:rPr>
              <w:t xml:space="preserve">0,00</w:t>
            </w:r>
            <w:r>
              <w:rPr>
                <w:bCs/>
                <w:color w:val="262626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262626"/>
                <w:sz w:val="20"/>
                <w:szCs w:val="20"/>
              </w:rPr>
            </w:pPr>
            <w:r>
              <w:rPr>
                <w:bCs/>
                <w:color w:val="262626"/>
                <w:sz w:val="20"/>
                <w:szCs w:val="20"/>
              </w:rPr>
              <w:t xml:space="preserve">0,00</w:t>
            </w:r>
            <w:r>
              <w:rPr>
                <w:bCs/>
                <w:color w:val="262626"/>
                <w:sz w:val="20"/>
                <w:szCs w:val="20"/>
              </w:rPr>
            </w:r>
          </w:p>
        </w:tc>
      </w:tr>
      <w:tr>
        <w:tblPrEx/>
        <w:trPr>
          <w:trHeight w:val="3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Национальная экономика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04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493 683,00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Дорожное хозяйство (дорожные фонды)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04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09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493 683,00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262626"/>
                <w:sz w:val="20"/>
                <w:szCs w:val="20"/>
              </w:rPr>
            </w:pPr>
            <w:r>
              <w:rPr>
                <w:bCs/>
                <w:color w:val="262626"/>
                <w:sz w:val="20"/>
                <w:szCs w:val="20"/>
              </w:rPr>
              <w:t xml:space="preserve">0,00</w:t>
            </w:r>
            <w:r>
              <w:rPr>
                <w:bCs/>
                <w:color w:val="262626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262626"/>
                <w:sz w:val="20"/>
                <w:szCs w:val="20"/>
              </w:rPr>
            </w:pPr>
            <w:r>
              <w:rPr>
                <w:bCs/>
                <w:color w:val="262626"/>
                <w:sz w:val="20"/>
                <w:szCs w:val="20"/>
              </w:rPr>
              <w:t xml:space="preserve">0,00</w:t>
            </w:r>
            <w:r>
              <w:rPr>
                <w:bCs/>
                <w:color w:val="262626"/>
                <w:sz w:val="20"/>
                <w:szCs w:val="20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Жилищно-коммунальное хозяйство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1 945 925,50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Благоустройство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05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03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1 945 925,50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Культура</w:t>
            </w:r>
            <w:r>
              <w:rPr>
                <w:b/>
                <w:color w:val="000000"/>
                <w:sz w:val="20"/>
                <w:szCs w:val="20"/>
              </w:rPr>
              <w:t xml:space="preserve"> ,</w:t>
            </w:r>
            <w:r>
              <w:rPr>
                <w:b/>
                <w:color w:val="000000"/>
                <w:sz w:val="20"/>
                <w:szCs w:val="20"/>
              </w:rPr>
              <w:t xml:space="preserve"> кинематография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08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1 957 236,00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1 746 070,00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1 746 070,00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Культура 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08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1 957 236,00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1 746 070,00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1 746 070,00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Социальная политика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10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00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10000,00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0,00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Пенсионное обеспечение</w:t>
            </w:r>
            <w:r>
              <w:rPr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10</w:t>
            </w:r>
            <w:r>
              <w:rPr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01</w:t>
            </w:r>
            <w:r>
              <w:rPr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10000,00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Условно утвержденные расходы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99 500,00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195 000,00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Условно утвержденные расходы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99 500,00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195 000,00</w:t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keepNext/>
        <w:spacing w:before="240" w:after="60"/>
        <w:rPr>
          <w:b/>
          <w:sz w:val="22"/>
          <w:szCs w:val="22"/>
        </w:rPr>
        <w:outlineLvl w:val="0"/>
      </w:pPr>
      <w:r>
        <w:rPr>
          <w:b/>
          <w:sz w:val="22"/>
          <w:szCs w:val="22"/>
        </w:rPr>
        <w:t xml:space="preserve">                                                                                               </w:t>
      </w:r>
      <w:r>
        <w:rPr>
          <w:b/>
          <w:sz w:val="22"/>
          <w:szCs w:val="22"/>
        </w:rPr>
      </w:r>
    </w:p>
    <w:p>
      <w:pPr>
        <w:keepNext/>
        <w:spacing w:before="240" w:after="60"/>
        <w:rPr>
          <w:bCs/>
          <w:sz w:val="20"/>
          <w:szCs w:val="20"/>
          <w:lang w:eastAsia="en-US"/>
        </w:rPr>
        <w:outlineLvl w:val="0"/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Приложение №</w:t>
      </w:r>
      <w:r>
        <w:rPr>
          <w:sz w:val="20"/>
          <w:szCs w:val="20"/>
        </w:rPr>
        <w:t xml:space="preserve"> 5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>
        <w:rPr>
          <w:bCs/>
          <w:sz w:val="20"/>
          <w:szCs w:val="20"/>
          <w:lang w:eastAsia="en-US"/>
        </w:rPr>
      </w:r>
    </w:p>
    <w:p>
      <w:pPr>
        <w:ind w:left="354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 бюджету  сельского поселения</w:t>
      </w:r>
      <w:r>
        <w:rPr>
          <w:sz w:val="20"/>
          <w:szCs w:val="20"/>
        </w:rPr>
      </w:r>
    </w:p>
    <w:p>
      <w:pPr>
        <w:ind w:left="354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Среднематренский</w:t>
      </w:r>
      <w:r>
        <w:rPr>
          <w:sz w:val="20"/>
          <w:szCs w:val="20"/>
        </w:rPr>
        <w:t xml:space="preserve">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ind w:left="354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района Липецкой области</w:t>
      </w:r>
      <w:r>
        <w:rPr>
          <w:sz w:val="20"/>
          <w:szCs w:val="20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Российской Федерации на 2025 год</w:t>
      </w:r>
      <w:r>
        <w:rPr>
          <w:sz w:val="20"/>
          <w:szCs w:val="20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 плановый период 2026 и 2027 годов</w:t>
      </w:r>
      <w:r>
        <w:rPr>
          <w:sz w:val="20"/>
          <w:szCs w:val="20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</w:t>
      </w:r>
      <w:r>
        <w:rPr>
          <w:sz w:val="20"/>
          <w:szCs w:val="20"/>
        </w:rPr>
      </w:r>
    </w:p>
    <w:p>
      <w:pPr>
        <w:tabs>
          <w:tab w:val="left" w:pos="3531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>
        <w:rPr>
          <w:b/>
          <w:bCs/>
          <w:sz w:val="20"/>
          <w:szCs w:val="20"/>
        </w:rPr>
        <w:t xml:space="preserve">ВЕДОМСТВЕННАЯ   СТРУКТУРА  </w:t>
      </w:r>
      <w:r>
        <w:rPr>
          <w:b/>
          <w:bCs/>
          <w:sz w:val="20"/>
          <w:szCs w:val="20"/>
        </w:rPr>
      </w:r>
    </w:p>
    <w:p>
      <w:pPr>
        <w:jc w:val="center"/>
        <w:tabs>
          <w:tab w:val="left" w:pos="1110" w:leader="none"/>
          <w:tab w:val="center" w:pos="4677" w:leader="none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 xml:space="preserve">       расходов бюджета сельского поселения на 2025 год и на  плановый период </w:t>
      </w:r>
      <w:r>
        <w:rPr>
          <w:b/>
          <w:bCs/>
          <w:sz w:val="20"/>
          <w:szCs w:val="20"/>
        </w:rPr>
      </w:r>
    </w:p>
    <w:p>
      <w:pPr>
        <w:jc w:val="center"/>
        <w:tabs>
          <w:tab w:val="left" w:pos="1110" w:leader="none"/>
          <w:tab w:val="center" w:pos="4677" w:leader="none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2026 и 2027 годов</w:t>
      </w:r>
      <w:r>
        <w:rPr>
          <w:b/>
          <w:bCs/>
          <w:sz w:val="20"/>
          <w:szCs w:val="20"/>
        </w:rPr>
      </w:r>
    </w:p>
    <w:p>
      <w:pPr>
        <w:tabs>
          <w:tab w:val="left" w:pos="1110" w:leader="none"/>
          <w:tab w:val="center" w:pos="4677" w:leader="none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руб.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tbl>
      <w:tblPr>
        <w:tblW w:w="10915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567"/>
        <w:gridCol w:w="567"/>
        <w:gridCol w:w="1418"/>
        <w:gridCol w:w="567"/>
        <w:gridCol w:w="1276"/>
        <w:gridCol w:w="1275"/>
        <w:gridCol w:w="1276"/>
      </w:tblGrid>
      <w:tr>
        <w:tblPrEx/>
        <w:trPr>
          <w:cantSplit/>
          <w:trHeight w:val="1489"/>
        </w:trPr>
        <w:tc>
          <w:tcPr>
            <w:tcW w:w="3261" w:type="dxa"/>
            <w:textDirection w:val="lrTb"/>
            <w:noWrap w:val="false"/>
          </w:tcPr>
          <w:p>
            <w:pPr>
              <w:keepNext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keepNext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0"/>
                <w:szCs w:val="20"/>
              </w:rPr>
              <w:t xml:space="preserve">Наименование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708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Главный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распорядитель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Раздел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Подраздел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418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Целевая статья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Вид расходов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2025 год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2026 год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2027 год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keepNext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Администрация сельского поселения </w:t>
            </w:r>
            <w:r>
              <w:rPr>
                <w:sz w:val="20"/>
                <w:szCs w:val="20"/>
              </w:rPr>
              <w:t xml:space="preserve">Среднематренский</w:t>
            </w:r>
            <w:r>
              <w:rPr>
                <w:sz w:val="20"/>
                <w:szCs w:val="20"/>
              </w:rPr>
              <w:t xml:space="preserve"> сельсовет </w:t>
            </w:r>
            <w:r>
              <w:rPr>
                <w:sz w:val="20"/>
                <w:szCs w:val="20"/>
              </w:rPr>
              <w:t xml:space="preserve">Добринского</w:t>
            </w:r>
            <w:r>
              <w:rPr>
                <w:sz w:val="20"/>
                <w:szCs w:val="20"/>
              </w:rPr>
              <w:t xml:space="preserve"> муниципального района Липецкой области Российской Федерации </w:t>
            </w:r>
            <w:r>
              <w:rPr>
                <w:sz w:val="20"/>
                <w:szCs w:val="20"/>
              </w:rPr>
              <w:t xml:space="preserve">, всего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9 538 036,58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3 986 651,11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tabs>
                <w:tab w:val="left" w:pos="1335" w:leader="none"/>
                <w:tab w:val="left" w:pos="1502" w:leader="none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3 865 546,85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  <w:u w:val="single"/>
              </w:rPr>
              <w:outlineLvl w:val="7"/>
            </w:pPr>
            <w:r>
              <w:rPr>
                <w:b/>
                <w:color w:val="000000"/>
                <w:sz w:val="20"/>
                <w:szCs w:val="20"/>
              </w:rPr>
              <w:t xml:space="preserve">Общегосударственные </w:t>
            </w:r>
            <w:r>
              <w:rPr>
                <w:b/>
                <w:color w:val="000000"/>
                <w:sz w:val="20"/>
                <w:szCs w:val="20"/>
              </w:rPr>
              <w:t xml:space="preserve">расходы</w:t>
            </w:r>
            <w:r>
              <w:rPr>
                <w:sz w:val="20"/>
                <w:szCs w:val="20"/>
                <w:u w:val="single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4 942 392,08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1 958 481,11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1 735 676,85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1 187 567,00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1 031 571,00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1 031 571,00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Непрограммные  расходы бюджета сельского поселения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1 187 567</w:t>
            </w:r>
            <w:r>
              <w:rPr>
                <w:bCs/>
                <w:color w:val="000000"/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1 031 571,00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1 031 571,00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Обеспечение деятельности органов местного самоуправления сельского поселения</w:t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99 1 00 00000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1 187 567</w:t>
            </w:r>
            <w:r>
              <w:rPr>
                <w:bCs/>
                <w:color w:val="000000"/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99 1 00 00050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1 187 567</w:t>
            </w:r>
            <w:r>
              <w:rPr>
                <w:bCs/>
                <w:color w:val="000000"/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99 1 00 00050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1 187 567</w:t>
            </w:r>
            <w:r>
              <w:rPr>
                <w:bCs/>
                <w:color w:val="000000"/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688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04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3 373 839,84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754 822,39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532 002,50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3 373 839,84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754 822,39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532 002,50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3 373 839,84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754 822,39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532 002,50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1 649 505</w:t>
            </w:r>
            <w:r>
              <w:rPr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754 822,39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532 002,50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</w:t>
            </w:r>
            <w:r>
              <w:rPr>
                <w:bCs/>
                <w:color w:val="000000"/>
                <w:sz w:val="20"/>
                <w:szCs w:val="20"/>
              </w:rPr>
              <w:t xml:space="preserve"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  <w:t xml:space="preserve"> 649 505</w:t>
            </w:r>
            <w:r>
              <w:rPr>
                <w:color w:val="000000"/>
                <w:sz w:val="20"/>
                <w:szCs w:val="20"/>
              </w:rPr>
              <w:t xml:space="preserve">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754 822,39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532 002,50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99 9 00 00120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1 724 334</w:t>
            </w:r>
            <w:r>
              <w:rPr>
                <w:sz w:val="20"/>
                <w:szCs w:val="20"/>
              </w:rPr>
              <w:t xml:space="preserve">,84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ffffff"/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99 9 00 00120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1 709 818</w:t>
            </w:r>
            <w:r>
              <w:rPr>
                <w:color w:val="000000"/>
                <w:sz w:val="20"/>
                <w:szCs w:val="20"/>
              </w:rPr>
              <w:t xml:space="preserve">,84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73"/>
        </w:trPr>
        <w:tc>
          <w:tcPr>
            <w:shd w:val="clear" w:color="auto" w:fill="ffffff"/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бюджетные ассигнования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99 9 00 00120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14 516,00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Обеспечение деятельности финансовых, налоговых и таможенных органов и органов финансового (финансов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о-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бюджетного) надзора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06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142 786,00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148 161,00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148 161,00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142 786,00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148 161,00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148 161,00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142 786,00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148 161,00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148 161,00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99 9 00 00130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142 786,00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148 161,00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148 161,00</w:t>
            </w:r>
            <w:r/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Межбюджетные трансферты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99 9 00 00130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r>
              <w:rPr>
                <w:color w:val="000000"/>
                <w:sz w:val="20"/>
                <w:szCs w:val="20"/>
              </w:rPr>
              <w:t xml:space="preserve">142 786,00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r>
              <w:rPr>
                <w:color w:val="000000"/>
                <w:sz w:val="20"/>
                <w:szCs w:val="20"/>
              </w:rPr>
              <w:t xml:space="preserve">148 161,00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r>
              <w:rPr>
                <w:color w:val="000000"/>
                <w:sz w:val="20"/>
                <w:szCs w:val="20"/>
              </w:rPr>
              <w:t xml:space="preserve">148 161,00</w:t>
            </w:r>
            <w:r/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Другие общегосударственные вопросы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238 199</w:t>
            </w:r>
            <w:r>
              <w:rPr>
                <w:b/>
                <w:color w:val="000000"/>
                <w:sz w:val="20"/>
                <w:szCs w:val="20"/>
              </w:rPr>
              <w:t xml:space="preserve">,24 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23 926,72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23 942,35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Среднематренский</w:t>
            </w:r>
            <w:r>
              <w:rPr>
                <w:color w:val="000000"/>
                <w:sz w:val="20"/>
                <w:szCs w:val="20"/>
              </w:rPr>
              <w:t xml:space="preserve"> сельсовет на 2019-2027 годы»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20 019,12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19 926,72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19 942,35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Среднематренский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20 019,12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19 926,72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19 942,35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18"/>
                <w:szCs w:val="18"/>
              </w:rPr>
              <w:t xml:space="preserve">Приобретение программного обеспечения, услуг по сопровождению сетевого программного обеспечения в сельском поселении»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01 4 02</w:t>
            </w:r>
            <w:r>
              <w:rPr>
                <w:sz w:val="20"/>
                <w:szCs w:val="20"/>
              </w:rPr>
              <w:t xml:space="preserve"> 00000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20 019,12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19 926,72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19 942,35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contextualSpacing/>
              <w:jc w:val="both"/>
              <w:rPr>
                <w:sz w:val="18"/>
                <w:szCs w:val="18"/>
              </w:rPr>
            </w:pPr>
            <w:r/>
            <w:bookmarkStart w:id="1" w:name="_Hlk182214181"/>
            <w:r>
              <w:rPr>
                <w:sz w:val="18"/>
                <w:szCs w:val="18"/>
              </w:rPr>
              <w:t xml:space="preserve">Расходы на </w:t>
            </w:r>
            <w:bookmarkEnd w:id="1"/>
            <w:r>
              <w:rPr>
                <w:sz w:val="18"/>
                <w:szCs w:val="18"/>
              </w:rPr>
              <w:t xml:space="preserve">мероприятию по совершенствованию муниципального управления</w:t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014 02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S6</w:t>
            </w:r>
            <w:r>
              <w:rPr>
                <w:sz w:val="20"/>
                <w:szCs w:val="20"/>
              </w:rPr>
              <w:t xml:space="preserve">790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20 019,12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19 926,72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19 942,35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01 4 02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S6</w:t>
            </w:r>
            <w:r>
              <w:rPr>
                <w:sz w:val="20"/>
                <w:szCs w:val="20"/>
              </w:rPr>
              <w:t xml:space="preserve">790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20 019,12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19 926,72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19 942,35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218 180,12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218 180,12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бюджету муниципального района на осуществление полномочий в части закупок </w:t>
            </w:r>
            <w:r>
              <w:rPr>
                <w:sz w:val="20"/>
                <w:szCs w:val="20"/>
              </w:rPr>
              <w:t xml:space="preserve">товаров</w:t>
            </w:r>
            <w:r>
              <w:rPr>
                <w:sz w:val="20"/>
                <w:szCs w:val="20"/>
              </w:rPr>
              <w:t xml:space="preserve">,р</w:t>
            </w:r>
            <w:r>
              <w:rPr>
                <w:sz w:val="20"/>
                <w:szCs w:val="20"/>
              </w:rPr>
              <w:t xml:space="preserve">абот,услуг</w:t>
            </w:r>
            <w:r>
              <w:rPr>
                <w:sz w:val="20"/>
                <w:szCs w:val="20"/>
              </w:rPr>
              <w:t xml:space="preserve"> конкурентными способами определения поставщиков (подрядчиков, исполнителей) в соответствии с заключенным соглашением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99 9 00 07100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Межбюджетные трансферты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99 9 00 07100 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500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01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13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99 9 00 87120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214 180,12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0,00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0,00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spacing w:line="276" w:lineRule="auto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01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13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99 9 00 87120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100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214 180,12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0,00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0,00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Национальная оборона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168 800,00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182 600,00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188 800,00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Мобилизационная и вневойсковая подготовка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168 800,00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182 600,00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188 800,00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</w:r>
            <w:r>
              <w:rPr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168 800,00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182 600,00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188 800,00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</w:r>
            <w:r>
              <w:rPr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168 800,00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182 600,00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188 800,00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первичного воинского учета органами местного самоуправления </w:t>
            </w:r>
            <w:r>
              <w:rPr>
                <w:color w:val="000000"/>
                <w:sz w:val="20"/>
                <w:szCs w:val="20"/>
              </w:rPr>
              <w:t xml:space="preserve">поселений</w:t>
            </w:r>
            <w:r>
              <w:rPr>
                <w:color w:val="000000"/>
                <w:sz w:val="20"/>
                <w:szCs w:val="20"/>
              </w:rPr>
              <w:t xml:space="preserve">,м</w:t>
            </w:r>
            <w:r>
              <w:rPr>
                <w:color w:val="000000"/>
                <w:sz w:val="20"/>
                <w:szCs w:val="20"/>
              </w:rPr>
              <w:t xml:space="preserve">униципальных</w:t>
            </w:r>
            <w:r>
              <w:rPr>
                <w:color w:val="000000"/>
                <w:sz w:val="20"/>
                <w:szCs w:val="20"/>
              </w:rPr>
              <w:t xml:space="preserve"> и городских округов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99 9 00 51180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168 800,00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182 600,00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188 800,00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99 9 00 51180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144 200,00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158 000,00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164 200,00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99 9 00 51180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24 600,00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24 600,00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24 600,00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Национальная безопасность и правоохранительная деятельность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03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20 000,00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03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10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20 000,00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sz w:val="18"/>
                <w:szCs w:val="18"/>
              </w:rPr>
              <w:t xml:space="preserve">Среднематренский</w:t>
            </w:r>
            <w:r>
              <w:rPr>
                <w:sz w:val="18"/>
                <w:szCs w:val="18"/>
              </w:rPr>
              <w:t xml:space="preserve"> сельсовет на 2019-2027 годы»</w:t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03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01 0 00 00000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20 000,00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«Обеспечение безопасности человека и природной среды на территории сельского поселения </w:t>
            </w:r>
            <w:r>
              <w:rPr>
                <w:sz w:val="18"/>
                <w:szCs w:val="18"/>
              </w:rPr>
              <w:t xml:space="preserve">Среднематренский</w:t>
            </w:r>
            <w:r>
              <w:rPr>
                <w:sz w:val="18"/>
                <w:szCs w:val="18"/>
              </w:rPr>
              <w:t xml:space="preserve"> сельсовет»</w:t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03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01 3 00 00000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20 000,00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 «Защита </w:t>
            </w:r>
            <w:r>
              <w:rPr>
                <w:sz w:val="18"/>
                <w:szCs w:val="18"/>
              </w:rPr>
              <w:t xml:space="preserve">населения и территории от чрезвычайных ситуаций, природного и техногенного характера, обеспечение пожарной безопасности, безопасности людей на водных объектах и охрана окружающей среды»</w:t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03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01 3 01 00000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20 000,00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Подготовка и проведение мероприятий по защите населения и территории от   чрезвычайных ситуаций  природного и техногенного характера</w:t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03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01 3 01 20330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20 000,00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/>
            <w:bookmarkStart w:id="2" w:name="_Hlk511279714"/>
            <w:r>
              <w:rPr>
                <w:sz w:val="18"/>
                <w:szCs w:val="1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03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01 3 01 20330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20 000,00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Национальная экономика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04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493 683,00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Дорожное хозяйство (дорожные фонды)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04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09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493 683,00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sz w:val="18"/>
                <w:szCs w:val="18"/>
              </w:rPr>
              <w:t xml:space="preserve">Среднематренский</w:t>
            </w:r>
            <w:r>
              <w:rPr>
                <w:sz w:val="18"/>
                <w:szCs w:val="18"/>
              </w:rPr>
              <w:t xml:space="preserve"> сельсовет на 2019-2027 годы»</w:t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916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493 683,00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поселения </w:t>
            </w:r>
            <w:r>
              <w:rPr>
                <w:sz w:val="18"/>
                <w:szCs w:val="18"/>
              </w:rPr>
              <w:t xml:space="preserve">Среднематренский</w:t>
            </w:r>
            <w:r>
              <w:rPr>
                <w:sz w:val="18"/>
                <w:szCs w:val="18"/>
              </w:rPr>
              <w:t xml:space="preserve"> сельсовет»</w:t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493 683,00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Основное мероприятие «Содержание инженерной инфраструктуры  сельского поселения»</w: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01 1 01 00000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493 683,00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widowControl w:val="o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Расходы на содержание дорог</w:t>
            </w:r>
            <w:r>
              <w:rPr>
                <w:rFonts w:cs="Arial"/>
                <w:sz w:val="18"/>
                <w:szCs w:val="18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01 9Д020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493 683,00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bookmarkEnd w:id="2"/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Жилищно-коммунальное хозяйство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916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1 945 925,50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0,00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0,00</w:t>
            </w:r>
            <w:r>
              <w:rPr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Благоустройство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916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1 945 925,50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0,00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0,00</w:t>
            </w:r>
            <w:r>
              <w:rPr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Среднематренский</w:t>
            </w:r>
            <w:r>
              <w:rPr>
                <w:color w:val="000000"/>
                <w:sz w:val="20"/>
                <w:szCs w:val="20"/>
              </w:rPr>
              <w:t xml:space="preserve">  сельсовет  на  2019-2027 годы""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916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1 945 925,50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0,00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0,00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Среднематренский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916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1 945 925,50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0,00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0,00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«Текущие расходы на содержание и поддержание в рабочем состоянии систем уличного освещения сельского поселения»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916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01 1 02 00000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r>
              <w:rPr>
                <w:bCs/>
                <w:color w:val="000000"/>
                <w:sz w:val="20"/>
                <w:szCs w:val="20"/>
              </w:rPr>
              <w:t xml:space="preserve"> 478 600,00</w:t>
            </w:r>
            <w:r/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уличное освещение 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916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01 1 02 20010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r>
              <w:rPr>
                <w:bCs/>
                <w:color w:val="000000"/>
                <w:sz w:val="20"/>
                <w:szCs w:val="20"/>
              </w:rPr>
              <w:t xml:space="preserve"> 478 600,00</w:t>
            </w:r>
            <w:r/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916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01 1 02 20010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r>
              <w:rPr>
                <w:bCs/>
                <w:color w:val="000000"/>
                <w:sz w:val="20"/>
                <w:szCs w:val="20"/>
              </w:rPr>
              <w:t xml:space="preserve"> 478 600,00</w:t>
            </w:r>
            <w:r/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Основное мероприятие «Организация ритуальных услуг и содержание мест захоронения»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916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01 1 03 00000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10 000,00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 организацию ритуальных  услуг и содержанию мест захоронения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916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01 1 03 20030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10 000,00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916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01 1 03 20030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10 000,00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«Прочие мероприятия по благоустройству сельского поселения»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916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01 1 05 00000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1 357 325,50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916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01 1 05 99999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1 357 325,50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916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01 1 05 99999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1 357 325,50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«Организация благоустройства и озеленения территории сельского поселения»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916</w:t>
            </w:r>
            <w:r>
              <w:rPr>
                <w:bCs/>
                <w:sz w:val="18"/>
                <w:szCs w:val="18"/>
              </w:rPr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01 1 13 00000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100 000,00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Окашивание</w:t>
            </w:r>
            <w:r>
              <w:rPr>
                <w:color w:val="000000"/>
                <w:sz w:val="18"/>
                <w:szCs w:val="18"/>
              </w:rPr>
              <w:t xml:space="preserve">, озеленение территории сельского поселения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916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01 1 13 20020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100 000,00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916</w:t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01 1 13 20020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100 000,00</w:t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/>
            <w:bookmarkStart w:id="3" w:name="_Hlk511279774"/>
            <w:r>
              <w:rPr>
                <w:b/>
                <w:bCs/>
                <w:sz w:val="20"/>
                <w:szCs w:val="20"/>
              </w:rPr>
              <w:t xml:space="preserve">Культура, кинематография 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1 957 236,00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1 746 070,00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1 746 070,00  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Культура 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916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1 957 236,00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1 746 070,00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1 746 070,00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sz w:val="20"/>
                <w:szCs w:val="20"/>
              </w:rPr>
              <w:t xml:space="preserve">Среднематренский</w:t>
            </w:r>
            <w:r>
              <w:rPr>
                <w:sz w:val="20"/>
                <w:szCs w:val="20"/>
              </w:rPr>
              <w:t xml:space="preserve"> сельсовет на 2019-2027 годы»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916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01 0 00 00000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1 957 236,00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sz w:val="20"/>
                <w:szCs w:val="20"/>
              </w:rPr>
              <w:t xml:space="preserve">Среднематренский</w:t>
            </w:r>
            <w:r>
              <w:rPr>
                <w:sz w:val="20"/>
                <w:szCs w:val="20"/>
              </w:rPr>
              <w:t xml:space="preserve"> сельсовет»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916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01 2 00 00000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1 957 236,00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916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01 2 03 00000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1 957 236,00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bookmarkEnd w:id="3"/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916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01 2 03 09100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1 957 236,00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</w:t>
            </w:r>
            <w:r>
              <w:rPr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916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01 2 03 09100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r>
              <w:rPr>
                <w:sz w:val="20"/>
                <w:szCs w:val="20"/>
              </w:rPr>
              <w:t xml:space="preserve">1 957 236,00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Социальная политика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10</w:t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10 000,00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Пенсионное обеспечение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  <w:lang w:eastAsia="zh-CN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18"/>
                <w:szCs w:val="18"/>
                <w:lang w:eastAsia="zh-CN"/>
              </w:rPr>
              <w:t xml:space="preserve">Среднематренский</w:t>
            </w:r>
            <w:r>
              <w:rPr>
                <w:color w:val="000000"/>
                <w:sz w:val="18"/>
                <w:szCs w:val="18"/>
                <w:lang w:eastAsia="zh-CN"/>
              </w:rPr>
              <w:t xml:space="preserve"> сельсовет на 2019-2027 годы»</w:t>
            </w:r>
            <w:r>
              <w:rPr>
                <w:color w:val="00000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01 0 00 00000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  <w:lang w:eastAsia="zh-CN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  <w:sz w:val="18"/>
                <w:szCs w:val="18"/>
                <w:lang w:eastAsia="zh-CN"/>
              </w:rPr>
              <w:t xml:space="preserve">Среднематренский</w:t>
            </w:r>
            <w:r>
              <w:rPr>
                <w:color w:val="000000"/>
                <w:sz w:val="18"/>
                <w:szCs w:val="18"/>
                <w:lang w:eastAsia="zh-CN"/>
              </w:rPr>
              <w:t xml:space="preserve"> сельсовет»</w:t>
            </w:r>
            <w:r>
              <w:rPr>
                <w:color w:val="00000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01 4 00 00000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Основное мероприятие «Пенсионное обеспечение муниципальных служащих сельского поселения»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01 4 05 00000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18"/>
                <w:szCs w:val="18"/>
                <w:lang w:eastAsia="zh-CN"/>
              </w:rPr>
            </w:pPr>
            <w:r/>
            <w:bookmarkStart w:id="4" w:name="_Hlk182214342"/>
            <w:r>
              <w:rPr>
                <w:bCs/>
                <w:color w:val="000000"/>
                <w:sz w:val="18"/>
                <w:szCs w:val="18"/>
                <w:lang w:eastAsia="zh-CN"/>
              </w:rPr>
              <w:t xml:space="preserve">Расходы на пенсионное обеспечение муниципальных служащих сельского поселения</w:t>
            </w:r>
            <w:bookmarkEnd w:id="4"/>
            <w:r/>
            <w:r>
              <w:rPr>
                <w:bCs/>
                <w:color w:val="00000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01 4 05 20370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Социальное обеспечение и иные выплаты населению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916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01 4 05 20370 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300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29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Условно утвержденные расходы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99 500,00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195 000,00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393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Условно утвержденные расходы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99 500,00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195 000,00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64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99 500,00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195 000,00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07"/>
        </w:trPr>
        <w:tc>
          <w:tcPr>
            <w:tcW w:w="3261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99 500,00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195 000,00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13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Условно утвержденные расходы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99 500,00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195 000,00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19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бюджетные ассигнования </w:t>
            </w: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99 500,00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195 000,00</w:t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keepNext/>
        <w:spacing w:before="240" w:after="60"/>
        <w:rPr>
          <w:bCs/>
          <w:sz w:val="20"/>
          <w:szCs w:val="20"/>
          <w:lang w:eastAsia="en-US"/>
        </w:rPr>
        <w:outlineLvl w:val="0"/>
      </w:pPr>
      <w:r>
        <w:rPr>
          <w:sz w:val="20"/>
          <w:szCs w:val="20"/>
        </w:rPr>
        <w:t xml:space="preserve">П</w:t>
      </w:r>
      <w:r>
        <w:rPr>
          <w:sz w:val="20"/>
          <w:szCs w:val="20"/>
        </w:rPr>
        <w:t xml:space="preserve">риложение</w:t>
      </w:r>
      <w:r>
        <w:rPr>
          <w:sz w:val="20"/>
          <w:szCs w:val="20"/>
        </w:rPr>
        <w:t xml:space="preserve"> №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>
        <w:rPr>
          <w:bCs/>
          <w:sz w:val="20"/>
          <w:szCs w:val="20"/>
          <w:lang w:eastAsia="en-US"/>
        </w:rPr>
      </w:r>
    </w:p>
    <w:p>
      <w:pPr>
        <w:ind w:left="354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  бюджету  сельского поселения</w:t>
      </w:r>
      <w:r>
        <w:rPr>
          <w:sz w:val="20"/>
          <w:szCs w:val="20"/>
        </w:rPr>
      </w:r>
    </w:p>
    <w:p>
      <w:pPr>
        <w:ind w:left="354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Среднематренский</w:t>
      </w:r>
      <w:r>
        <w:rPr>
          <w:sz w:val="20"/>
          <w:szCs w:val="20"/>
        </w:rPr>
        <w:t xml:space="preserve">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ind w:left="354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района Липецкой области</w:t>
      </w:r>
      <w:r>
        <w:rPr>
          <w:sz w:val="20"/>
          <w:szCs w:val="20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Российской Федерации на 2025 год</w:t>
      </w:r>
      <w:r>
        <w:rPr>
          <w:sz w:val="20"/>
          <w:szCs w:val="20"/>
        </w:rPr>
      </w:r>
    </w:p>
    <w:p>
      <w:pPr>
        <w:jc w:val="right"/>
        <w:tabs>
          <w:tab w:val="left" w:pos="420" w:leader="none"/>
          <w:tab w:val="right" w:pos="8998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 плановый период 2026 и 2027 годов. </w:t>
      </w:r>
      <w:r>
        <w:rPr>
          <w:sz w:val="20"/>
          <w:szCs w:val="20"/>
        </w:rPr>
      </w:r>
    </w:p>
    <w:p>
      <w:pPr>
        <w:tabs>
          <w:tab w:val="left" w:pos="1110" w:leader="none"/>
          <w:tab w:val="center" w:pos="4677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tabs>
          <w:tab w:val="left" w:pos="1110" w:leader="none"/>
          <w:tab w:val="center" w:pos="4677" w:leader="none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Распределение  расходов бюджета сельского поселения  по разделам, подразделам, целевым статьям (муниципальным программам и непрограммным направлениям деятельности), группам </w:t>
      </w:r>
      <w:r>
        <w:rPr>
          <w:b/>
          <w:bCs/>
          <w:sz w:val="20"/>
          <w:szCs w:val="20"/>
        </w:rPr>
        <w:t xml:space="preserve">видов расходов классификации расходов бюджетов Российской Федерации</w:t>
      </w:r>
      <w:r>
        <w:rPr>
          <w:b/>
          <w:bCs/>
          <w:sz w:val="20"/>
          <w:szCs w:val="20"/>
        </w:rPr>
        <w:t xml:space="preserve"> на  2025 год и на  плановый период 2026 и 2027 годов</w:t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руб.</w:t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tbl>
      <w:tblPr>
        <w:tblW w:w="10207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567"/>
        <w:gridCol w:w="567"/>
        <w:gridCol w:w="1418"/>
        <w:gridCol w:w="567"/>
        <w:gridCol w:w="1276"/>
        <w:gridCol w:w="1275"/>
        <w:gridCol w:w="1276"/>
      </w:tblGrid>
      <w:tr>
        <w:tblPrEx/>
        <w:trPr>
          <w:cantSplit/>
          <w:trHeight w:val="1489"/>
        </w:trPr>
        <w:tc>
          <w:tcPr>
            <w:tcW w:w="3261" w:type="dxa"/>
            <w:textDirection w:val="lrTb"/>
            <w:noWrap w:val="false"/>
          </w:tcPr>
          <w:p>
            <w:pPr>
              <w:keepNext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keepNext/>
              <w:rPr>
                <w:bCs/>
                <w:sz w:val="20"/>
                <w:szCs w:val="20"/>
              </w:rPr>
              <w:outlineLvl w:val="2"/>
            </w:pPr>
            <w:r>
              <w:rPr>
                <w:bCs/>
                <w:sz w:val="20"/>
                <w:szCs w:val="20"/>
              </w:rPr>
              <w:t xml:space="preserve">Наименование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Раздел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Подраздел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418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Целевая статья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Вид расходов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2025 год</w:t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2026 год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  <w:p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2027 год</w:t>
            </w:r>
            <w:r>
              <w:rPr>
                <w:bCs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keepNext/>
              <w:rPr>
                <w:sz w:val="20"/>
                <w:szCs w:val="20"/>
              </w:rPr>
              <w:outlineLvl w:val="3"/>
            </w:pPr>
            <w:r>
              <w:rPr>
                <w:sz w:val="20"/>
                <w:szCs w:val="20"/>
              </w:rPr>
              <w:t xml:space="preserve">Администрация сельского поселения </w:t>
            </w:r>
            <w:r>
              <w:rPr>
                <w:sz w:val="20"/>
                <w:szCs w:val="20"/>
              </w:rPr>
              <w:t xml:space="preserve">Среднематренский</w:t>
            </w:r>
            <w:r>
              <w:rPr>
                <w:sz w:val="20"/>
                <w:szCs w:val="20"/>
              </w:rPr>
              <w:t xml:space="preserve"> сельсовет </w:t>
            </w:r>
            <w:r>
              <w:rPr>
                <w:sz w:val="20"/>
                <w:szCs w:val="20"/>
              </w:rPr>
              <w:t xml:space="preserve">Добринского</w:t>
            </w:r>
            <w:r>
              <w:rPr>
                <w:sz w:val="20"/>
                <w:szCs w:val="20"/>
              </w:rPr>
              <w:t xml:space="preserve"> муниципального района Липецкой области Российской Федерации </w:t>
            </w:r>
            <w:r>
              <w:rPr>
                <w:sz w:val="20"/>
                <w:szCs w:val="20"/>
              </w:rPr>
              <w:t xml:space="preserve">, всего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9 538 036,58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3 986 651,11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tabs>
                <w:tab w:val="left" w:pos="1335" w:leader="none"/>
                <w:tab w:val="left" w:pos="1502" w:leader="none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3 865 546,85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  <w:u w:val="single"/>
              </w:rPr>
              <w:outlineLvl w:val="7"/>
            </w:pPr>
            <w:r>
              <w:rPr>
                <w:b/>
                <w:color w:val="000000"/>
                <w:sz w:val="20"/>
                <w:szCs w:val="20"/>
              </w:rPr>
              <w:t xml:space="preserve">Общегосударственные </w:t>
            </w:r>
            <w:r>
              <w:rPr>
                <w:b/>
                <w:color w:val="000000"/>
                <w:sz w:val="20"/>
                <w:szCs w:val="20"/>
              </w:rPr>
              <w:t xml:space="preserve">расходы</w:t>
            </w:r>
            <w:r>
              <w:rPr>
                <w:sz w:val="20"/>
                <w:szCs w:val="20"/>
                <w:u w:val="single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4 942 392,08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1 958 481,11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1 735 676,85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1 187 567,00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1 031 571,00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1 031 571,00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Непрограммные  расходы бюджета сельского поселения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1 187 567</w:t>
            </w:r>
            <w:r>
              <w:rPr>
                <w:bCs/>
                <w:color w:val="000000"/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1 031 571,00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1 031 571,00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Обеспечение деятельности органов местного самоуправления сельского поселения</w:t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99 1 00 00000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1 187 567</w:t>
            </w:r>
            <w:r>
              <w:rPr>
                <w:bCs/>
                <w:color w:val="000000"/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99 1 00 00050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1 187 567</w:t>
            </w:r>
            <w:r>
              <w:rPr>
                <w:bCs/>
                <w:color w:val="000000"/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99 1 00 00050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1 187 567</w:t>
            </w:r>
            <w:r>
              <w:rPr>
                <w:bCs/>
                <w:color w:val="000000"/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567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04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3 373 839,84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754 822,39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532 002,50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3 373 839,84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754 822,39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532 002,50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3 373 839,84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754 822,39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532 002,50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</w:t>
            </w:r>
            <w:r>
              <w:rPr>
                <w:bCs/>
                <w:color w:val="000000"/>
                <w:sz w:val="20"/>
                <w:szCs w:val="20"/>
              </w:rPr>
              <w:t xml:space="preserve">местного самоуправления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1 649 505</w:t>
            </w:r>
            <w:r>
              <w:rPr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754 822,39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532 002,50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</w:t>
            </w:r>
            <w:r>
              <w:rPr>
                <w:bCs/>
                <w:color w:val="000000"/>
                <w:sz w:val="20"/>
                <w:szCs w:val="20"/>
              </w:rPr>
              <w:t xml:space="preserve"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  <w:t xml:space="preserve"> 649 505</w:t>
            </w:r>
            <w:r>
              <w:rPr>
                <w:color w:val="000000"/>
                <w:sz w:val="20"/>
                <w:szCs w:val="20"/>
              </w:rPr>
              <w:t xml:space="preserve">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754 822,39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532 002,50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99 9 00 00120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1 724 334</w:t>
            </w:r>
            <w:r>
              <w:rPr>
                <w:sz w:val="20"/>
                <w:szCs w:val="20"/>
              </w:rPr>
              <w:t xml:space="preserve">,84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98"/>
        </w:trPr>
        <w:tc>
          <w:tcPr>
            <w:shd w:val="clear" w:color="auto" w:fill="ffffff"/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99 9 00 00120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1 709 818</w:t>
            </w:r>
            <w:r>
              <w:rPr>
                <w:color w:val="000000"/>
                <w:sz w:val="20"/>
                <w:szCs w:val="20"/>
              </w:rPr>
              <w:t xml:space="preserve">,84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79"/>
        </w:trPr>
        <w:tc>
          <w:tcPr>
            <w:shd w:val="clear" w:color="auto" w:fill="ffffff"/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бюджетные ассигнования</w:t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99 9 00 00120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14 516,00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Обеспечение деятельности финансовых, налоговых и таможенных органов и органов финансового (финансов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о-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бюджетного) надзора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06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142 786,00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148 161,00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148 161,00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142 786,00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148 161,00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148 161,00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142 786,00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148 161,00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148 161,00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99 9 00 00130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142 786,00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148 161,00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r>
              <w:rPr>
                <w:color w:val="000000"/>
                <w:sz w:val="20"/>
                <w:szCs w:val="20"/>
              </w:rPr>
              <w:t xml:space="preserve">148 161,00</w:t>
            </w:r>
            <w:r/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Межбюджетные трансферты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99 9 00 00130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r>
              <w:rPr>
                <w:color w:val="000000"/>
                <w:sz w:val="20"/>
                <w:szCs w:val="20"/>
              </w:rPr>
              <w:t xml:space="preserve">142 786,00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r>
              <w:rPr>
                <w:color w:val="000000"/>
                <w:sz w:val="20"/>
                <w:szCs w:val="20"/>
              </w:rPr>
              <w:t xml:space="preserve">148 161,00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r>
              <w:rPr>
                <w:color w:val="000000"/>
                <w:sz w:val="20"/>
                <w:szCs w:val="20"/>
              </w:rPr>
              <w:t xml:space="preserve">148 161,00</w:t>
            </w:r>
            <w:r/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Другие общегосударственные вопросы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238 199</w:t>
            </w:r>
            <w:r>
              <w:rPr>
                <w:b/>
                <w:color w:val="000000"/>
                <w:sz w:val="20"/>
                <w:szCs w:val="20"/>
              </w:rPr>
              <w:t xml:space="preserve">,24 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23 926,72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23 942,35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 программа сельского поселения «Устойчивое развитие территории сельского поселения </w:t>
            </w:r>
            <w:r>
              <w:rPr>
                <w:sz w:val="20"/>
                <w:szCs w:val="20"/>
              </w:rPr>
              <w:t xml:space="preserve">Среднематренский</w:t>
            </w:r>
            <w:r>
              <w:rPr>
                <w:sz w:val="20"/>
                <w:szCs w:val="20"/>
              </w:rPr>
              <w:t xml:space="preserve"> сельсовет на 2019-2027 годы»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20 019,12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19 926,72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19 942,35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sz w:val="20"/>
                <w:szCs w:val="20"/>
              </w:rPr>
              <w:t xml:space="preserve">Среднематренский</w:t>
            </w:r>
            <w:r>
              <w:rPr>
                <w:sz w:val="20"/>
                <w:szCs w:val="20"/>
              </w:rPr>
              <w:t xml:space="preserve"> сельсовет»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01 4 00 00000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20 019,12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19 926,72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19 942,35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 xml:space="preserve">«</w:t>
            </w:r>
            <w:r>
              <w:rPr>
                <w:sz w:val="18"/>
                <w:szCs w:val="18"/>
              </w:rPr>
              <w:t xml:space="preserve">Приобретение программного обеспечения, услуг по сопровождению сетевого программного обеспечения в сельском поселении»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01 4 02</w:t>
            </w:r>
            <w:r>
              <w:rPr>
                <w:sz w:val="20"/>
                <w:szCs w:val="20"/>
              </w:rPr>
              <w:t xml:space="preserve"> 00000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20 019,12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19 926,72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19 942,35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мероприятию по совершенствованию муниципального управления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014 02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S6</w:t>
            </w:r>
            <w:r>
              <w:rPr>
                <w:sz w:val="20"/>
                <w:szCs w:val="20"/>
              </w:rPr>
              <w:t xml:space="preserve">790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20 019,12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19 926,72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19 942,35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01 4 02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S6</w:t>
            </w:r>
            <w:r>
              <w:rPr>
                <w:sz w:val="20"/>
                <w:szCs w:val="20"/>
              </w:rPr>
              <w:t xml:space="preserve">790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20 019,12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19 926,72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19 942,35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218 180.12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218 180.12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бюджету муниципального района </w:t>
            </w:r>
            <w:r>
              <w:rPr>
                <w:sz w:val="20"/>
                <w:szCs w:val="20"/>
              </w:rPr>
              <w:t xml:space="preserve">на осуществление полномочий в части закупок </w:t>
            </w:r>
            <w:r>
              <w:rPr>
                <w:sz w:val="20"/>
                <w:szCs w:val="20"/>
              </w:rPr>
              <w:t xml:space="preserve">товаров</w:t>
            </w:r>
            <w:r>
              <w:rPr>
                <w:sz w:val="20"/>
                <w:szCs w:val="20"/>
              </w:rPr>
              <w:t xml:space="preserve">,р</w:t>
            </w:r>
            <w:r>
              <w:rPr>
                <w:sz w:val="20"/>
                <w:szCs w:val="20"/>
              </w:rPr>
              <w:t xml:space="preserve">абот,услуг</w:t>
            </w:r>
            <w:r>
              <w:rPr>
                <w:sz w:val="20"/>
                <w:szCs w:val="20"/>
              </w:rPr>
              <w:t xml:space="preserve"> конкурентными способами определения поставщиков (подрядчиков, исполнителей) в соответствии с заключенным соглашением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99 9 00 07100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Межбюджетные трансферты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99 9 00 07100 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500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4 000,00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99 9 00 87120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214 180,12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0,00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0,00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01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99 9 00 87120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100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214 180,12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0,00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Cs/>
                <w:color w:val="000000"/>
                <w:sz w:val="18"/>
                <w:szCs w:val="18"/>
                <w:lang w:eastAsia="en-US"/>
              </w:rPr>
              <w:t xml:space="preserve">0,00</w:t>
            </w:r>
            <w:r>
              <w:rPr>
                <w:bCs/>
                <w:color w:val="000000"/>
                <w:sz w:val="18"/>
                <w:szCs w:val="18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Национальная оборона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168 800,00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182 600,00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188 800,00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Мобилизационная и вневойсковая подготовка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02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168 800,00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182 600,00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188 800,00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</w:r>
            <w:r>
              <w:rPr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168 800,00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182 600,00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188 800,00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99 9 00 00000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</w:r>
            <w:r>
              <w:rPr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168 800,00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182 600,00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188 800,00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первичного воинского учета органами местного самоуправления </w:t>
            </w:r>
            <w:r>
              <w:rPr>
                <w:color w:val="000000"/>
                <w:sz w:val="20"/>
                <w:szCs w:val="20"/>
              </w:rPr>
              <w:t xml:space="preserve">поселений</w:t>
            </w:r>
            <w:r>
              <w:rPr>
                <w:color w:val="000000"/>
                <w:sz w:val="20"/>
                <w:szCs w:val="20"/>
              </w:rPr>
              <w:t xml:space="preserve">,м</w:t>
            </w:r>
            <w:r>
              <w:rPr>
                <w:color w:val="000000"/>
                <w:sz w:val="20"/>
                <w:szCs w:val="20"/>
              </w:rPr>
              <w:t xml:space="preserve">униципальных</w:t>
            </w:r>
            <w:r>
              <w:rPr>
                <w:color w:val="000000"/>
                <w:sz w:val="20"/>
                <w:szCs w:val="20"/>
              </w:rPr>
              <w:t xml:space="preserve"> и городских округов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99 9 00 51180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168 800,00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182 600,00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188 800,00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99 9 00 51180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100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144 200,00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158 000,00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164 200,00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806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02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03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99 9 00 51180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200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24 600,00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24 600,00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24 600,00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Национальная безопасность и правоохранительная деятельность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03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20 000,00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03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10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20 000,00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sz w:val="18"/>
                <w:szCs w:val="18"/>
              </w:rPr>
              <w:t xml:space="preserve">Среднематренский</w:t>
            </w:r>
            <w:r>
              <w:rPr>
                <w:sz w:val="18"/>
                <w:szCs w:val="18"/>
              </w:rPr>
              <w:t xml:space="preserve"> сельсовет на 2019-2027 годы»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03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01 0 00 00000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20 000,00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«Обеспечение безопасности человека и природной среды на территории сельского поселения </w:t>
            </w:r>
            <w:r>
              <w:rPr>
                <w:sz w:val="18"/>
                <w:szCs w:val="18"/>
              </w:rPr>
              <w:t xml:space="preserve">Среднематренский</w:t>
            </w:r>
            <w:r>
              <w:rPr>
                <w:sz w:val="18"/>
                <w:szCs w:val="18"/>
              </w:rPr>
              <w:t xml:space="preserve"> сельсовет»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03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01 3 00 00000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20 000,00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 «Защита населения и территории от чрезвычайных ситуаций, природного и техногенного характера, обеспечение пожарной безопасности, безопасности людей на водных объектах и охрана окружающей среды»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03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01 3 01 00000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20 000,00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Подготовка и проведение мероприятий по защите населения и территории от   чрезвычайных ситуаций  природного и техногенного характера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03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01 3 01 20330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20 000,00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03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01 3 01 20330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20 000,00</w:t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spacing w:line="1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Национальная экономика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04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140" w:lineRule="atLeas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493 683,00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Дорожное хозяйство (дорожные фонды)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04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09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493 683,00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Среднематренский</w:t>
            </w:r>
            <w:r>
              <w:rPr>
                <w:color w:val="000000"/>
                <w:sz w:val="20"/>
                <w:szCs w:val="20"/>
              </w:rPr>
              <w:t xml:space="preserve"> сельсовет на 2019-2027 годы»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493 683,00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Среднематренский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493 683,00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 xml:space="preserve">«Содержание инженерной инфраструктуры сельского поселения»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01 1 01 00000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493 683,00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содержание дорог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01 9Д020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493 683,00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09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01 9Д020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493 683,00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Жилищно-коммунальное хозяйство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1 945 925,50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0,00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0,00</w:t>
            </w:r>
            <w:r>
              <w:rPr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Благоустройство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03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1 945 925,50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0,00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0,00</w:t>
            </w:r>
            <w:r>
              <w:rPr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сельского поселения "Устойчивое развитие территорий сельского поселения </w:t>
            </w:r>
            <w:r>
              <w:rPr>
                <w:sz w:val="20"/>
                <w:szCs w:val="20"/>
              </w:rPr>
              <w:t xml:space="preserve">Среднематренский</w:t>
            </w:r>
            <w:r>
              <w:rPr>
                <w:sz w:val="20"/>
                <w:szCs w:val="20"/>
              </w:rPr>
              <w:t xml:space="preserve">  сельсовет  на  2019-2027 годы"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01 0 00 00000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1 945 925,50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0,00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0,00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поселения </w:t>
            </w:r>
            <w:r>
              <w:rPr>
                <w:sz w:val="20"/>
                <w:szCs w:val="20"/>
              </w:rPr>
              <w:t xml:space="preserve">Среднематренский</w:t>
            </w:r>
            <w:r>
              <w:rPr>
                <w:sz w:val="20"/>
                <w:szCs w:val="20"/>
              </w:rPr>
              <w:t xml:space="preserve"> сельсовет»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01 1 00 00000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1 945 925,50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0,00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0,00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«Текущие расходы на содержание и поддержание в рабочем состоянии систем уличного освещения сельского поселения»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01 1 02 00000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r>
              <w:rPr>
                <w:bCs/>
                <w:color w:val="000000"/>
                <w:sz w:val="20"/>
                <w:szCs w:val="20"/>
              </w:rPr>
              <w:t xml:space="preserve"> 478 600,00</w:t>
            </w:r>
            <w:r/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уличное освещение 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01 1 02 20010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r>
              <w:rPr>
                <w:bCs/>
                <w:color w:val="000000"/>
                <w:sz w:val="20"/>
                <w:szCs w:val="20"/>
              </w:rPr>
              <w:t xml:space="preserve"> 478 600,00</w:t>
            </w:r>
            <w:r/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01 1 02 20010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r>
              <w:rPr>
                <w:bCs/>
                <w:color w:val="000000"/>
                <w:sz w:val="20"/>
                <w:szCs w:val="20"/>
              </w:rPr>
              <w:t xml:space="preserve"> 478 600,00</w:t>
            </w:r>
            <w:r/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«Организация ритуальных услуг и содержание мест захоронения»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01 1 03 00000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10 000,00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организацию ритуальных  услуг и содержанию мест захоронения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01 1 03 20030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10 000,00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01 1 03 20030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10 000,00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«Прочие </w:t>
            </w:r>
            <w:r>
              <w:rPr>
                <w:sz w:val="20"/>
                <w:szCs w:val="20"/>
              </w:rPr>
              <w:t xml:space="preserve">мероприятия по благоустройству сельского поселения»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01 1 05 00000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1 357 325,50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01 1 05 99999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1 357 325,50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01 1 05 99999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1 357 325,50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«Организация благоустройства и озеленения территории сельского поселения»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01 1 13 00000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100 000,00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Окашивание</w:t>
            </w:r>
            <w:r>
              <w:rPr>
                <w:color w:val="000000"/>
                <w:sz w:val="18"/>
                <w:szCs w:val="18"/>
              </w:rPr>
              <w:t xml:space="preserve">, озеленение территории сельского поселения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01 1 13 20020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100 000,00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01 1 13 20020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100 000,00</w:t>
            </w:r>
            <w:r>
              <w:rPr>
                <w:sz w:val="18"/>
                <w:szCs w:val="1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Культура, кинематография 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1 957 236,00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1 746 070,00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1 746 070,00  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Культура 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1 957 236,00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1 746 070,00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1 746 070,00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sz w:val="20"/>
                <w:szCs w:val="20"/>
              </w:rPr>
              <w:t xml:space="preserve">Среднематренский</w:t>
            </w:r>
            <w:r>
              <w:rPr>
                <w:sz w:val="20"/>
                <w:szCs w:val="20"/>
              </w:rPr>
              <w:t xml:space="preserve"> сельсовет на 2019-2027 годы»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01 0 00 00000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r>
              <w:rPr>
                <w:sz w:val="20"/>
                <w:szCs w:val="20"/>
              </w:rPr>
              <w:t xml:space="preserve">1 957 236,00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sz w:val="20"/>
                <w:szCs w:val="20"/>
              </w:rPr>
              <w:t xml:space="preserve">Среднематренский</w:t>
            </w:r>
            <w:r>
              <w:rPr>
                <w:sz w:val="20"/>
                <w:szCs w:val="20"/>
              </w:rPr>
              <w:t xml:space="preserve"> сельсовет»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01 2 00 00000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1 957 236,00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01 2 03 00000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1 957 236,00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25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01 2 03 09100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r>
              <w:rPr>
                <w:sz w:val="20"/>
                <w:szCs w:val="20"/>
              </w:rPr>
              <w:t xml:space="preserve">1 957 236,00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01 2 03 09100</w:t>
            </w:r>
            <w:r>
              <w:rPr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r>
              <w:rPr>
                <w:sz w:val="20"/>
                <w:szCs w:val="20"/>
              </w:rPr>
              <w:t xml:space="preserve">1 957 236,00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Социальная политика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10</w:t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10 000,00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Пенсионное обеспечение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  <w:lang w:eastAsia="zh-CN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18"/>
                <w:szCs w:val="18"/>
                <w:lang w:eastAsia="zh-CN"/>
              </w:rPr>
              <w:t xml:space="preserve">Среднематренский</w:t>
            </w:r>
            <w:r>
              <w:rPr>
                <w:color w:val="000000"/>
                <w:sz w:val="18"/>
                <w:szCs w:val="18"/>
                <w:lang w:eastAsia="zh-CN"/>
              </w:rPr>
              <w:t xml:space="preserve"> сельсовет на 2019-2027 годы»</w:t>
            </w:r>
            <w:r>
              <w:rPr>
                <w:color w:val="00000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01 0 00 00000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  <w:lang w:eastAsia="zh-CN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  <w:sz w:val="18"/>
                <w:szCs w:val="18"/>
                <w:lang w:eastAsia="zh-CN"/>
              </w:rPr>
              <w:t xml:space="preserve">Среднематренский</w:t>
            </w:r>
            <w:r>
              <w:rPr>
                <w:color w:val="000000"/>
                <w:sz w:val="18"/>
                <w:szCs w:val="18"/>
                <w:lang w:eastAsia="zh-CN"/>
              </w:rPr>
              <w:t xml:space="preserve"> сельсовет»</w:t>
            </w:r>
            <w:r>
              <w:rPr>
                <w:color w:val="00000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01 4 00 00000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Основное мероприятие «Пенсионное обеспечение муниципальных служащих сельского поселения»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01 4 05 00000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bCs/>
                <w:color w:val="000000"/>
                <w:sz w:val="18"/>
                <w:szCs w:val="18"/>
                <w:lang w:eastAsia="zh-CN"/>
              </w:rPr>
              <w:t xml:space="preserve">Расходы на пенсионное обеспечение муниципальных служащих сельского поселения</w:t>
            </w:r>
            <w:r>
              <w:rPr>
                <w:bCs/>
                <w:color w:val="000000"/>
                <w:sz w:val="18"/>
                <w:szCs w:val="18"/>
                <w:lang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01 4 05 20370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Социальное обеспечение и иные выплаты населению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01 4 05 20370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300</w:t>
            </w: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</w:t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0,00</w:t>
            </w:r>
            <w:r>
              <w:rPr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27"/>
        </w:trPr>
        <w:tc>
          <w:tcPr>
            <w:tcW w:w="3261" w:type="dxa"/>
            <w:vAlign w:val="bottom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Условно утвержденные расходы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99 500,00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195 000,00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31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Условно утвержденные расходы</w:t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99 500,00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195 000,00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64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99 500,00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195 000,00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52"/>
        </w:trPr>
        <w:tc>
          <w:tcPr>
            <w:tcW w:w="3261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непрограммные мероприятия 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99 500,00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195 000,00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83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Условно утвержденные расходы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99 500,00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195 000,00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52"/>
        </w:trPr>
        <w:tc>
          <w:tcPr>
            <w:tcW w:w="3261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бюджетные ассигнования </w:t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99 500,00</w:t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195 000,00</w:t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097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348"/>
        <w:gridCol w:w="550"/>
        <w:gridCol w:w="659"/>
        <w:gridCol w:w="550"/>
        <w:gridCol w:w="788"/>
        <w:gridCol w:w="593"/>
        <w:gridCol w:w="593"/>
        <w:gridCol w:w="593"/>
        <w:gridCol w:w="1484"/>
        <w:gridCol w:w="1483"/>
        <w:gridCol w:w="1335"/>
      </w:tblGrid>
      <w:tr>
        <w:tblPrEx/>
        <w:trPr>
          <w:trHeight w:val="1740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976" w:type="dxa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7 </w:t>
            </w:r>
            <w:r>
              <w:rPr>
                <w:sz w:val="20"/>
                <w:szCs w:val="20"/>
              </w:rPr>
              <w:br/>
              <w:t xml:space="preserve">к   бюджету  сельского поселения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Среднематренский</w:t>
            </w:r>
            <w:r>
              <w:rPr>
                <w:sz w:val="20"/>
                <w:szCs w:val="20"/>
              </w:rPr>
              <w:t xml:space="preserve"> сельсовет </w:t>
            </w:r>
            <w:r>
              <w:rPr>
                <w:sz w:val="20"/>
                <w:szCs w:val="20"/>
              </w:rPr>
              <w:t xml:space="preserve">Добринского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муниципального района Липецкой области</w:t>
            </w:r>
            <w:r>
              <w:rPr>
                <w:sz w:val="20"/>
                <w:szCs w:val="20"/>
              </w:rPr>
              <w:br/>
              <w:t xml:space="preserve">Российской Федерации на 2025 год</w:t>
            </w:r>
            <w:r>
              <w:rPr>
                <w:sz w:val="20"/>
                <w:szCs w:val="20"/>
              </w:rPr>
              <w:br/>
              <w:t xml:space="preserve">и плановый период 2026 и 2027 годов.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54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976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272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9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Распределение бюджетных ассигнов</w:t>
            </w:r>
            <w:r>
              <w:rPr>
                <w:b/>
                <w:bCs/>
              </w:rPr>
              <w:t xml:space="preserve">аний по целевым статьям (муниципальным программам сельского поселения и непрограммным направлениям деятельности), группам видов расходов, разделам, подразделам классификации расходов бюджетов Российской Федерации на 2025 и плановый период 2026 и 2027 годов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18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9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83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976" w:type="dxa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руб.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4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Целевая статья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Вид расхода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Раздел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Подраздел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4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2025 год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48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2026 год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2027 год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6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МП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ПМп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ОМ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Направление</w:t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484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483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5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204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Среднематренский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сельсовет на 2019-2027 годы»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4 446 863</w:t>
            </w:r>
            <w:r>
              <w:rPr>
                <w:b/>
                <w:bCs/>
                <w:sz w:val="20"/>
                <w:szCs w:val="20"/>
              </w:rPr>
              <w:t xml:space="preserve">,62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1 765 996,72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1 766 012,35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229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поселения </w:t>
            </w:r>
            <w:r>
              <w:rPr>
                <w:color w:val="000000"/>
                <w:sz w:val="20"/>
                <w:szCs w:val="20"/>
              </w:rPr>
              <w:t xml:space="preserve">Среднематренский</w:t>
            </w:r>
            <w:r>
              <w:rPr>
                <w:color w:val="000000"/>
                <w:sz w:val="20"/>
                <w:szCs w:val="20"/>
              </w:rPr>
              <w:t xml:space="preserve"> сельсовет»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2 439 608,50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tabs>
                <w:tab w:val="center" w:pos="633" w:leader="none"/>
                <w:tab w:val="right" w:pos="1267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256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«Содержание инженерной инфраструктуры сельского поселения»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493 683,00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543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содержание доро</w:t>
            </w:r>
            <w:r>
              <w:rPr>
                <w:sz w:val="20"/>
                <w:szCs w:val="20"/>
              </w:rPr>
              <w:t xml:space="preserve">г(</w:t>
            </w: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9Д020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493 683,00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78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«Текущие расходы на содержание и поддержание в рабочем состоянии систем уличного освещения сельского поселения»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478 600,00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5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уличное освещение (Закупка товаров, работ и услуг для обеспечения государственных (муниципальных) нужд)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20010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478 600,00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«Организация ритуальных услуг и содержание мест захоронения»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организацию ритуальных  услуг и содержанию мест захоронени</w:t>
            </w:r>
            <w:r>
              <w:rPr>
                <w:sz w:val="20"/>
                <w:szCs w:val="20"/>
              </w:rPr>
              <w:t xml:space="preserve">я(</w:t>
            </w: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20030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5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«Прочие мероприятия по благоустройству сельского поселения»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1 357 325,50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направления расходов основного мероприятия «Прочие мероприятия по благоустройству сельского поселения» (Закупка товаров, работ и услуг для  обеспечения государственных (муниципальных) нужд)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99999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1 357 325,50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«Организация благоустройства и озеленения территории сельского поселения»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100 000,00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02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Окашивание</w:t>
            </w:r>
            <w:r>
              <w:rPr>
                <w:sz w:val="20"/>
                <w:szCs w:val="20"/>
              </w:rPr>
              <w:t xml:space="preserve">,о</w:t>
            </w:r>
            <w:r>
              <w:rPr>
                <w:sz w:val="20"/>
                <w:szCs w:val="20"/>
              </w:rPr>
              <w:t xml:space="preserve">зеленения</w:t>
            </w:r>
            <w:r>
              <w:rPr>
                <w:sz w:val="20"/>
                <w:szCs w:val="20"/>
              </w:rPr>
              <w:t xml:space="preserve"> территории сельского поселения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20020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100 000,00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sz w:val="20"/>
                <w:szCs w:val="20"/>
              </w:rPr>
              <w:t xml:space="preserve">Среднематренский</w:t>
            </w:r>
            <w:r>
              <w:rPr>
                <w:sz w:val="20"/>
                <w:szCs w:val="20"/>
              </w:rPr>
              <w:t xml:space="preserve"> сельсовет»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1 957 236,00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5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«Создание условий и проведение мероприятий, направленных на развитие культуры </w:t>
            </w:r>
            <w:r>
              <w:rPr>
                <w:sz w:val="20"/>
                <w:szCs w:val="20"/>
              </w:rPr>
              <w:t xml:space="preserve">сельского поселения»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1 957 236,00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1 746 070,00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13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t xml:space="preserve"> (М</w:t>
            </w:r>
            <w:r>
              <w:rPr>
                <w:sz w:val="18"/>
                <w:szCs w:val="18"/>
              </w:rPr>
              <w:t xml:space="preserve">ежбюджетные трансферты)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09100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1 957 236,00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1 746 070,00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1 746 070,00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5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«Обеспечение безопасности человека и природной среды на территории сельского поселения </w:t>
            </w:r>
            <w:r>
              <w:rPr>
                <w:sz w:val="20"/>
                <w:szCs w:val="20"/>
              </w:rPr>
              <w:t xml:space="preserve">Среднематренский</w:t>
            </w:r>
            <w:r>
              <w:rPr>
                <w:sz w:val="20"/>
                <w:szCs w:val="20"/>
              </w:rPr>
              <w:t xml:space="preserve"> сельсовет»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20 000,00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83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 «Защита населения и территории от чрезвычайных ситуаций, природного и техногенного характера, обеспечение пожарной безопасности, безопасности людей на водных объектах и охрана окружающей среды»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20 000,00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74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и проведение мероприятий по защите населения и территории от   чрезвычайных ситуаций  природного и техногенного характер</w:t>
            </w:r>
            <w:r>
              <w:rPr>
                <w:sz w:val="20"/>
                <w:szCs w:val="20"/>
              </w:rPr>
              <w:t xml:space="preserve">а(</w:t>
            </w: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20330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20 000,00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5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sz w:val="20"/>
                <w:szCs w:val="20"/>
              </w:rPr>
              <w:t xml:space="preserve">Среднематренский</w:t>
            </w:r>
            <w:r>
              <w:rPr>
                <w:sz w:val="20"/>
                <w:szCs w:val="20"/>
              </w:rPr>
              <w:t xml:space="preserve"> сельсовет»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30 019</w:t>
            </w:r>
            <w:r>
              <w:rPr>
                <w:sz w:val="20"/>
                <w:szCs w:val="20"/>
              </w:rPr>
              <w:t xml:space="preserve">,12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19 926,72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19 942,35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5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«Приобретение программного обеспечения, услуг по сопровождению сетевого программного обеспечения в сельском поселении»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20 019,12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19 926,72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19 942,35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4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мероприятию по совершенствованию муниципального управлени</w:t>
            </w:r>
            <w:r>
              <w:rPr>
                <w:sz w:val="20"/>
                <w:szCs w:val="20"/>
              </w:rPr>
              <w:t xml:space="preserve">я(</w:t>
            </w:r>
            <w:r>
              <w:rPr>
                <w:sz w:val="20"/>
                <w:szCs w:val="20"/>
              </w:rPr>
              <w:t xml:space="preserve">Закупка товаров, работ и услуг для обеспечения государственных (муниципальных) нужд)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S6790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20 019,12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19 926,72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19 942,35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7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Основное мероприятие «Пенсионное обеспечение муниципальных служащих сельского поселения»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tabs>
                <w:tab w:val="center" w:pos="18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10 000,00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7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Расходы на пенсионное обеспечение муниципальных служащих сельского поселения</w:t>
            </w:r>
            <w:r>
              <w:t xml:space="preserve"> (С</w:t>
            </w:r>
            <w:r>
              <w:rPr>
                <w:bCs/>
                <w:color w:val="000000"/>
                <w:sz w:val="18"/>
                <w:szCs w:val="18"/>
              </w:rPr>
              <w:t xml:space="preserve">оциальное обеспечение и иные выплаты населению)</w:t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20370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tabs>
                <w:tab w:val="center" w:pos="18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 по Муниципальным программам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4 446 863</w:t>
            </w:r>
            <w:r>
              <w:rPr>
                <w:b/>
                <w:bCs/>
                <w:sz w:val="20"/>
                <w:szCs w:val="20"/>
              </w:rPr>
              <w:t xml:space="preserve">,62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1 765 996,72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1 766 012,35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888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99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5 091 172</w:t>
            </w:r>
            <w:r>
              <w:rPr>
                <w:b/>
                <w:bCs/>
                <w:sz w:val="20"/>
                <w:szCs w:val="20"/>
              </w:rPr>
              <w:t xml:space="preserve">,96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2 121 154,39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1 904 534,50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10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деятельности органов местного самоуправления сельского поселения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1 187 567</w:t>
            </w:r>
            <w:r>
              <w:rPr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0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деятельности главы местной администрации (исполнит</w:t>
            </w:r>
            <w:r>
              <w:rPr>
                <w:sz w:val="20"/>
                <w:szCs w:val="20"/>
              </w:rPr>
              <w:t xml:space="preserve">ельно-распорядительного органа муниципального образования)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00050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1 187 567</w:t>
            </w:r>
            <w:r>
              <w:rPr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1 031 571,00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непрограммные мероприятия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3 903 605</w:t>
            </w:r>
            <w:r>
              <w:rPr>
                <w:sz w:val="20"/>
                <w:szCs w:val="20"/>
              </w:rPr>
              <w:t xml:space="preserve">,96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1 089 583,39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872 963,50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7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Условно утвержденные расходы (Иные бюджетные </w:t>
            </w:r>
            <w:r>
              <w:rPr>
                <w:sz w:val="20"/>
                <w:szCs w:val="20"/>
              </w:rPr>
              <w:t xml:space="preserve">ассигнования)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99 500,00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195 000,00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выплаты </w:t>
            </w:r>
            <w:r>
              <w:rPr>
                <w:sz w:val="20"/>
                <w:szCs w:val="20"/>
              </w:rPr>
              <w:t xml:space="preserve">по оплате труда работников органов местного самоуправления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00110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1 649 505</w:t>
            </w:r>
            <w:r>
              <w:rPr>
                <w:sz w:val="20"/>
                <w:szCs w:val="20"/>
              </w:rPr>
              <w:t xml:space="preserve">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754 822,39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532 002,50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00120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1 709 818</w:t>
            </w:r>
            <w:r>
              <w:rPr>
                <w:sz w:val="20"/>
                <w:szCs w:val="20"/>
              </w:rPr>
              <w:t xml:space="preserve">,84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1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00120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14 516,00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8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бюджету муниципального района </w:t>
            </w:r>
            <w:r>
              <w:rPr>
                <w:sz w:val="20"/>
                <w:szCs w:val="20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sz w:val="20"/>
                <w:szCs w:val="20"/>
              </w:rPr>
              <w:t xml:space="preserve"> (Межбюджетные трансферты)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00130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142 786,00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148 161,00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148 161,00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9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бюджету муниципального района на осуществление полномочий в части закупок </w:t>
            </w:r>
            <w:r>
              <w:rPr>
                <w:sz w:val="20"/>
                <w:szCs w:val="20"/>
              </w:rPr>
              <w:t xml:space="preserve">товаров</w:t>
            </w:r>
            <w:r>
              <w:rPr>
                <w:sz w:val="20"/>
                <w:szCs w:val="20"/>
              </w:rPr>
              <w:t xml:space="preserve">,р</w:t>
            </w:r>
            <w:r>
              <w:rPr>
                <w:sz w:val="20"/>
                <w:szCs w:val="20"/>
              </w:rPr>
              <w:t xml:space="preserve">абот,услуг</w:t>
            </w:r>
            <w:r>
              <w:rPr>
                <w:sz w:val="20"/>
                <w:szCs w:val="20"/>
              </w:rPr>
              <w:t xml:space="preserve"> конкурентными способами определения поставщиков (подрядчиков, исполнителей) в соответствии с заключенным соглашением  (Межбюджетные трансферты)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07100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4 000,00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4 000,00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4 000,00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19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выплаты </w:t>
            </w:r>
            <w:r>
              <w:rPr>
                <w:sz w:val="18"/>
                <w:szCs w:val="18"/>
              </w:rPr>
              <w:t xml:space="preserve">по оплате труда работников органов местного самоуправления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99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87120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214 180,12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0,00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0,00</w:t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57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первичного воинского учета органами местного самоуправления </w:t>
            </w:r>
            <w:r>
              <w:rPr>
                <w:color w:val="000000"/>
                <w:sz w:val="20"/>
                <w:szCs w:val="20"/>
              </w:rPr>
              <w:t xml:space="preserve">поселений</w:t>
            </w:r>
            <w:r>
              <w:rPr>
                <w:color w:val="000000"/>
                <w:sz w:val="20"/>
                <w:szCs w:val="20"/>
              </w:rPr>
              <w:t xml:space="preserve">,м</w:t>
            </w:r>
            <w:r>
              <w:rPr>
                <w:color w:val="000000"/>
                <w:sz w:val="20"/>
                <w:szCs w:val="20"/>
              </w:rPr>
              <w:t xml:space="preserve">униципальных</w:t>
            </w:r>
            <w:r>
              <w:rPr>
                <w:color w:val="000000"/>
                <w:sz w:val="20"/>
                <w:szCs w:val="20"/>
              </w:rPr>
              <w:t xml:space="preserve"> и городских округов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51180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144 200,00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158 000,00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164 200,00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4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первичного воинского учета органами местного самоуправления </w:t>
            </w:r>
            <w:r>
              <w:rPr>
                <w:sz w:val="20"/>
                <w:szCs w:val="20"/>
              </w:rPr>
              <w:t xml:space="preserve">поселений</w:t>
            </w:r>
            <w:r>
              <w:rPr>
                <w:sz w:val="20"/>
                <w:szCs w:val="20"/>
              </w:rPr>
              <w:t xml:space="preserve">,м</w:t>
            </w:r>
            <w:r>
              <w:rPr>
                <w:sz w:val="20"/>
                <w:szCs w:val="20"/>
              </w:rPr>
              <w:t xml:space="preserve">униципальных</w:t>
            </w:r>
            <w:r>
              <w:rPr>
                <w:sz w:val="20"/>
                <w:szCs w:val="20"/>
              </w:rPr>
              <w:t xml:space="preserve"> и городских округов (Закупка товаров, работ и услуг для обеспечения государственных (муниципальных) нужд)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51180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24 600,00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24 600,00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24 600,00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ВСЕГО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 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59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0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84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9 538 036,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58</w:t>
            </w:r>
            <w:r>
              <w:rPr>
                <w:b/>
                <w:bCs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3 986 651,11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5" w:type="dxa"/>
            <w:textDirection w:val="lrTb"/>
            <w:noWrap w:val="false"/>
          </w:tcPr>
          <w:p>
            <w:pPr>
              <w:jc w:val="center"/>
              <w:tabs>
                <w:tab w:val="left" w:pos="1335" w:leader="none"/>
                <w:tab w:val="left" w:pos="1502" w:leader="none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3 865 546,85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THarmonica">
    <w:panose1 w:val="00000700000000000000"/>
  </w:font>
  <w:font w:name="Symbol">
    <w:panose1 w:val="05010000000000000000"/>
  </w:font>
  <w:font w:name="Wingdings">
    <w:panose1 w:val="05010000000000000000"/>
  </w:font>
  <w:font w:name="Calibri Light">
    <w:panose1 w:val="020F0502020204030204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455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5" w:hanging="360"/>
      </w:pPr>
      <w:rPr>
        <w:rFonts w:hint="default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2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4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6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58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0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2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4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5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41"/>
    <w:link w:val="63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41"/>
    <w:link w:val="63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41"/>
    <w:link w:val="63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41"/>
    <w:link w:val="63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41"/>
    <w:link w:val="63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41"/>
    <w:link w:val="63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41"/>
    <w:link w:val="6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41"/>
    <w:link w:val="63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41"/>
    <w:link w:val="64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41"/>
    <w:link w:val="695"/>
    <w:uiPriority w:val="10"/>
    <w:rPr>
      <w:sz w:val="48"/>
      <w:szCs w:val="48"/>
    </w:rPr>
  </w:style>
  <w:style w:type="character" w:styleId="37">
    <w:name w:val="Subtitle Char"/>
    <w:basedOn w:val="641"/>
    <w:link w:val="645"/>
    <w:uiPriority w:val="11"/>
    <w:rPr>
      <w:sz w:val="24"/>
      <w:szCs w:val="24"/>
    </w:rPr>
  </w:style>
  <w:style w:type="paragraph" w:styleId="38">
    <w:name w:val="Quote"/>
    <w:basedOn w:val="631"/>
    <w:next w:val="63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1"/>
    <w:next w:val="63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41"/>
    <w:link w:val="678"/>
    <w:uiPriority w:val="99"/>
  </w:style>
  <w:style w:type="character" w:styleId="45">
    <w:name w:val="Footer Char"/>
    <w:basedOn w:val="641"/>
    <w:link w:val="672"/>
    <w:uiPriority w:val="99"/>
  </w:style>
  <w:style w:type="character" w:styleId="47">
    <w:name w:val="Caption Char"/>
    <w:basedOn w:val="641"/>
    <w:link w:val="689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74"/>
    <w:uiPriority w:val="99"/>
    <w:rPr>
      <w:sz w:val="18"/>
    </w:rPr>
  </w:style>
  <w:style w:type="character" w:styleId="177">
    <w:name w:val="footnote reference"/>
    <w:basedOn w:val="641"/>
    <w:uiPriority w:val="99"/>
    <w:unhideWhenUsed/>
    <w:rPr>
      <w:vertAlign w:val="superscript"/>
    </w:rPr>
  </w:style>
  <w:style w:type="paragraph" w:styleId="178">
    <w:name w:val="endnote text"/>
    <w:basedOn w:val="63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1"/>
    <w:uiPriority w:val="99"/>
    <w:semiHidden/>
    <w:unhideWhenUsed/>
    <w:rPr>
      <w:vertAlign w:val="superscript"/>
    </w:rPr>
  </w:style>
  <w:style w:type="paragraph" w:styleId="182">
    <w:name w:val="toc 2"/>
    <w:basedOn w:val="631"/>
    <w:next w:val="63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1"/>
    <w:next w:val="63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1"/>
    <w:next w:val="63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1"/>
    <w:next w:val="63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1"/>
    <w:next w:val="63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1"/>
    <w:next w:val="63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1"/>
    <w:next w:val="63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1"/>
    <w:next w:val="63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1"/>
    <w:next w:val="631"/>
    <w:uiPriority w:val="99"/>
    <w:unhideWhenUsed/>
    <w:pPr>
      <w:spacing w:after="0" w:afterAutospacing="0"/>
    </w:pPr>
  </w:style>
  <w:style w:type="paragraph" w:styleId="631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32">
    <w:name w:val="Heading 1"/>
    <w:basedOn w:val="631"/>
    <w:next w:val="631"/>
    <w:link w:val="649"/>
    <w:qFormat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633">
    <w:name w:val="Heading 2"/>
    <w:basedOn w:val="631"/>
    <w:next w:val="631"/>
    <w:link w:val="650"/>
    <w:qFormat/>
    <w:pPr>
      <w:ind w:firstLine="709"/>
      <w:jc w:val="both"/>
      <w:keepNext/>
      <w:outlineLvl w:val="1"/>
    </w:pPr>
    <w:rPr>
      <w:b/>
      <w:bCs/>
    </w:rPr>
  </w:style>
  <w:style w:type="paragraph" w:styleId="634">
    <w:name w:val="Heading 3"/>
    <w:basedOn w:val="631"/>
    <w:next w:val="631"/>
    <w:link w:val="651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35">
    <w:name w:val="Heading 4"/>
    <w:basedOn w:val="631"/>
    <w:next w:val="631"/>
    <w:link w:val="652"/>
    <w:qFormat/>
    <w:pPr>
      <w:keepNext/>
      <w:spacing w:before="240" w:after="60"/>
      <w:outlineLvl w:val="3"/>
    </w:pPr>
    <w:rPr>
      <w:rFonts w:ascii="Calibri" w:hAnsi="Calibri" w:eastAsia="Times New Roman"/>
      <w:b/>
      <w:bCs/>
      <w:sz w:val="28"/>
      <w:szCs w:val="28"/>
    </w:rPr>
  </w:style>
  <w:style w:type="paragraph" w:styleId="636">
    <w:name w:val="Heading 5"/>
    <w:basedOn w:val="631"/>
    <w:next w:val="631"/>
    <w:link w:val="653"/>
    <w:qFormat/>
    <w:pPr>
      <w:keepNext/>
      <w:outlineLvl w:val="4"/>
    </w:pPr>
    <w:rPr>
      <w:rFonts w:eastAsia="Times New Roman"/>
      <w:sz w:val="28"/>
    </w:rPr>
  </w:style>
  <w:style w:type="paragraph" w:styleId="637">
    <w:name w:val="Heading 6"/>
    <w:basedOn w:val="631"/>
    <w:next w:val="631"/>
    <w:link w:val="654"/>
    <w:qFormat/>
    <w:pPr>
      <w:keepNext/>
      <w:outlineLvl w:val="5"/>
    </w:pPr>
    <w:rPr>
      <w:rFonts w:eastAsia="Times New Roman"/>
      <w:i/>
      <w:iCs/>
    </w:rPr>
  </w:style>
  <w:style w:type="paragraph" w:styleId="638">
    <w:name w:val="Heading 7"/>
    <w:basedOn w:val="631"/>
    <w:next w:val="631"/>
    <w:link w:val="644"/>
    <w:unhideWhenUsed/>
    <w:qFormat/>
    <w:pPr>
      <w:keepNext/>
      <w:outlineLvl w:val="6"/>
    </w:pPr>
    <w:rPr>
      <w:rFonts w:eastAsia="Times New Roman"/>
      <w:i/>
      <w:iCs/>
      <w:sz w:val="28"/>
      <w:szCs w:val="28"/>
    </w:rPr>
  </w:style>
  <w:style w:type="paragraph" w:styleId="639">
    <w:name w:val="Heading 8"/>
    <w:basedOn w:val="631"/>
    <w:next w:val="631"/>
    <w:link w:val="655"/>
    <w:qFormat/>
    <w:pPr>
      <w:spacing w:before="240" w:after="60"/>
      <w:outlineLvl w:val="7"/>
    </w:pPr>
    <w:rPr>
      <w:rFonts w:ascii="Calibri" w:hAnsi="Calibri" w:eastAsia="Times New Roman"/>
      <w:i/>
      <w:iCs/>
    </w:rPr>
  </w:style>
  <w:style w:type="paragraph" w:styleId="640">
    <w:name w:val="Heading 9"/>
    <w:basedOn w:val="631"/>
    <w:next w:val="631"/>
    <w:link w:val="656"/>
    <w:qFormat/>
    <w:pPr>
      <w:keepNext/>
      <w:outlineLvl w:val="8"/>
    </w:pPr>
    <w:rPr>
      <w:rFonts w:eastAsia="Times New Roman"/>
      <w:b/>
      <w:bCs/>
      <w:sz w:val="28"/>
    </w:rPr>
  </w:style>
  <w:style w:type="character" w:styleId="641" w:default="1">
    <w:name w:val="Default Paragraph Font"/>
    <w:uiPriority w:val="1"/>
    <w:semiHidden/>
    <w:unhideWhenUsed/>
  </w:style>
  <w:style w:type="table" w:styleId="6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3" w:default="1">
    <w:name w:val="No List"/>
    <w:uiPriority w:val="99"/>
    <w:semiHidden/>
    <w:unhideWhenUsed/>
  </w:style>
  <w:style w:type="character" w:styleId="644" w:customStyle="1">
    <w:name w:val="Заголовок 7 Знак"/>
    <w:basedOn w:val="641"/>
    <w:link w:val="638"/>
    <w:rPr>
      <w:rFonts w:ascii="Times New Roman" w:hAnsi="Times New Roman" w:eastAsia="Times New Roman" w:cs="Times New Roman"/>
      <w:i/>
      <w:iCs/>
      <w:sz w:val="28"/>
      <w:szCs w:val="28"/>
      <w:lang w:eastAsia="ru-RU"/>
    </w:rPr>
  </w:style>
  <w:style w:type="paragraph" w:styleId="645">
    <w:name w:val="Subtitle"/>
    <w:basedOn w:val="631"/>
    <w:link w:val="646"/>
    <w:qFormat/>
    <w:pPr>
      <w:jc w:val="center"/>
    </w:pPr>
    <w:rPr>
      <w:rFonts w:eastAsia="Times New Roman"/>
      <w:sz w:val="32"/>
      <w:szCs w:val="32"/>
    </w:rPr>
  </w:style>
  <w:style w:type="character" w:styleId="646" w:customStyle="1">
    <w:name w:val="Подзаголовок Знак"/>
    <w:basedOn w:val="641"/>
    <w:link w:val="645"/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styleId="647">
    <w:name w:val="Balloon Text"/>
    <w:basedOn w:val="631"/>
    <w:link w:val="648"/>
    <w:semiHidden/>
    <w:unhideWhenUsed/>
    <w:rPr>
      <w:rFonts w:ascii="Tahoma" w:hAnsi="Tahoma" w:cs="Tahoma"/>
      <w:sz w:val="16"/>
      <w:szCs w:val="16"/>
    </w:rPr>
  </w:style>
  <w:style w:type="character" w:styleId="648" w:customStyle="1">
    <w:name w:val="Текст выноски Знак"/>
    <w:basedOn w:val="641"/>
    <w:link w:val="647"/>
    <w:semiHidden/>
    <w:rPr>
      <w:rFonts w:ascii="Tahoma" w:hAnsi="Tahoma" w:eastAsia="Calibri" w:cs="Tahoma"/>
      <w:sz w:val="16"/>
      <w:szCs w:val="16"/>
      <w:lang w:eastAsia="ru-RU"/>
    </w:rPr>
  </w:style>
  <w:style w:type="character" w:styleId="649" w:customStyle="1">
    <w:name w:val="Заголовок 1 Знак"/>
    <w:basedOn w:val="641"/>
    <w:link w:val="632"/>
    <w:rPr>
      <w:rFonts w:ascii="Arial" w:hAnsi="Arial" w:eastAsia="Calibri" w:cs="Times New Roman"/>
      <w:b/>
      <w:bCs/>
      <w:sz w:val="32"/>
      <w:szCs w:val="32"/>
    </w:rPr>
  </w:style>
  <w:style w:type="character" w:styleId="650" w:customStyle="1">
    <w:name w:val="Заголовок 2 Знак"/>
    <w:basedOn w:val="641"/>
    <w:link w:val="633"/>
    <w:rPr>
      <w:rFonts w:ascii="Times New Roman" w:hAnsi="Times New Roman" w:eastAsia="Calibri" w:cs="Times New Roman"/>
      <w:b/>
      <w:bCs/>
      <w:sz w:val="24"/>
      <w:szCs w:val="24"/>
      <w:lang w:eastAsia="ru-RU"/>
    </w:rPr>
  </w:style>
  <w:style w:type="character" w:styleId="651" w:customStyle="1">
    <w:name w:val="Заголовок 3 Знак"/>
    <w:basedOn w:val="641"/>
    <w:link w:val="634"/>
    <w:rPr>
      <w:rFonts w:ascii="Arial" w:hAnsi="Arial" w:eastAsia="Calibri" w:cs="Times New Roman"/>
      <w:b/>
      <w:bCs/>
      <w:sz w:val="26"/>
      <w:szCs w:val="26"/>
    </w:rPr>
  </w:style>
  <w:style w:type="character" w:styleId="652" w:customStyle="1">
    <w:name w:val="Заголовок 4 Знак"/>
    <w:basedOn w:val="641"/>
    <w:link w:val="635"/>
    <w:rPr>
      <w:rFonts w:ascii="Calibri" w:hAnsi="Calibri" w:eastAsia="Times New Roman" w:cs="Times New Roman"/>
      <w:b/>
      <w:bCs/>
      <w:sz w:val="28"/>
      <w:szCs w:val="28"/>
    </w:rPr>
  </w:style>
  <w:style w:type="character" w:styleId="653" w:customStyle="1">
    <w:name w:val="Заголовок 5 Знак"/>
    <w:basedOn w:val="641"/>
    <w:link w:val="636"/>
    <w:rPr>
      <w:rFonts w:ascii="Times New Roman" w:hAnsi="Times New Roman" w:eastAsia="Times New Roman" w:cs="Times New Roman"/>
      <w:sz w:val="28"/>
      <w:szCs w:val="24"/>
    </w:rPr>
  </w:style>
  <w:style w:type="character" w:styleId="654" w:customStyle="1">
    <w:name w:val="Заголовок 6 Знак"/>
    <w:basedOn w:val="641"/>
    <w:link w:val="637"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655" w:customStyle="1">
    <w:name w:val="Заголовок 8 Знак"/>
    <w:basedOn w:val="641"/>
    <w:link w:val="639"/>
    <w:rPr>
      <w:rFonts w:ascii="Calibri" w:hAnsi="Calibri" w:eastAsia="Times New Roman" w:cs="Times New Roman"/>
      <w:i/>
      <w:iCs/>
      <w:sz w:val="24"/>
      <w:szCs w:val="24"/>
    </w:rPr>
  </w:style>
  <w:style w:type="character" w:styleId="656" w:customStyle="1">
    <w:name w:val="Заголовок 9 Знак"/>
    <w:basedOn w:val="641"/>
    <w:link w:val="640"/>
    <w:rPr>
      <w:rFonts w:ascii="Times New Roman" w:hAnsi="Times New Roman" w:eastAsia="Times New Roman" w:cs="Times New Roman"/>
      <w:b/>
      <w:bCs/>
      <w:sz w:val="28"/>
      <w:szCs w:val="24"/>
    </w:rPr>
  </w:style>
  <w:style w:type="paragraph" w:styleId="657" w:customStyle="1">
    <w:name w:val="Абзац списка1"/>
    <w:basedOn w:val="631"/>
    <w:qFormat/>
    <w:pPr>
      <w:ind w:left="720"/>
    </w:pPr>
  </w:style>
  <w:style w:type="character" w:styleId="658" w:customStyle="1">
    <w:name w:val="normaltextrun"/>
    <w:basedOn w:val="641"/>
    <w:qFormat/>
  </w:style>
  <w:style w:type="paragraph" w:styleId="659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660" w:customStyle="1">
    <w:name w:val="Нет списка1"/>
    <w:next w:val="643"/>
    <w:semiHidden/>
    <w:unhideWhenUsed/>
  </w:style>
  <w:style w:type="paragraph" w:styleId="661">
    <w:name w:val="Body Text Indent"/>
    <w:basedOn w:val="631"/>
    <w:link w:val="662"/>
    <w:semiHidden/>
    <w:pPr>
      <w:ind w:firstLine="709"/>
      <w:jc w:val="both"/>
    </w:pPr>
  </w:style>
  <w:style w:type="character" w:styleId="662" w:customStyle="1">
    <w:name w:val="Основной текст с отступом Знак"/>
    <w:basedOn w:val="641"/>
    <w:link w:val="661"/>
    <w:semiHidden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63" w:customStyle="1">
    <w:name w:val="Абзац списка2"/>
    <w:basedOn w:val="631"/>
    <w:pPr>
      <w:ind w:left="720"/>
    </w:pPr>
  </w:style>
  <w:style w:type="paragraph" w:styleId="664">
    <w:name w:val="Body Text 3"/>
    <w:basedOn w:val="631"/>
    <w:link w:val="665"/>
    <w:pPr>
      <w:spacing w:after="120"/>
    </w:pPr>
    <w:rPr>
      <w:sz w:val="16"/>
      <w:szCs w:val="16"/>
    </w:rPr>
  </w:style>
  <w:style w:type="character" w:styleId="665" w:customStyle="1">
    <w:name w:val="Основной текст 3 Знак"/>
    <w:basedOn w:val="641"/>
    <w:link w:val="664"/>
    <w:rPr>
      <w:rFonts w:ascii="Times New Roman" w:hAnsi="Times New Roman" w:eastAsia="Calibri" w:cs="Times New Roman"/>
      <w:sz w:val="16"/>
      <w:szCs w:val="16"/>
    </w:rPr>
  </w:style>
  <w:style w:type="paragraph" w:styleId="666">
    <w:name w:val="toc 1"/>
    <w:basedOn w:val="631"/>
    <w:next w:val="631"/>
    <w:pPr>
      <w:widowControl w:val="off"/>
    </w:pPr>
    <w:rPr>
      <w:rFonts w:eastAsia="Times New Roman"/>
      <w:szCs w:val="20"/>
    </w:rPr>
  </w:style>
  <w:style w:type="paragraph" w:styleId="667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668" w:customStyle="1">
    <w:name w:val="Знак2 Знак Знак1 Знак1 Знак Знак Знак Знак Знак Знак Знак Знак Знак Знак Знак Знак"/>
    <w:basedOn w:val="631"/>
    <w:pPr>
      <w:spacing w:after="160" w:line="240" w:lineRule="exact"/>
    </w:pPr>
    <w:rPr>
      <w:rFonts w:ascii="Verdana" w:hAnsi="Verdana" w:eastAsia="Times New Roman"/>
      <w:sz w:val="20"/>
      <w:szCs w:val="20"/>
      <w:lang w:val="en-US" w:eastAsia="en-US"/>
    </w:rPr>
  </w:style>
  <w:style w:type="paragraph" w:styleId="669">
    <w:name w:val="Body Text"/>
    <w:basedOn w:val="631"/>
    <w:link w:val="670"/>
    <w:pPr>
      <w:spacing w:after="120"/>
    </w:pPr>
  </w:style>
  <w:style w:type="character" w:styleId="670" w:customStyle="1">
    <w:name w:val="Основной текст Знак"/>
    <w:basedOn w:val="641"/>
    <w:link w:val="669"/>
    <w:rPr>
      <w:rFonts w:ascii="Times New Roman" w:hAnsi="Times New Roman" w:eastAsia="Calibri" w:cs="Times New Roman"/>
      <w:sz w:val="24"/>
      <w:szCs w:val="24"/>
    </w:rPr>
  </w:style>
  <w:style w:type="character" w:styleId="671">
    <w:name w:val="Emphasis"/>
    <w:qFormat/>
    <w:rPr>
      <w:i/>
      <w:iCs/>
    </w:rPr>
  </w:style>
  <w:style w:type="paragraph" w:styleId="672">
    <w:name w:val="Footer"/>
    <w:basedOn w:val="631"/>
    <w:link w:val="673"/>
    <w:pPr>
      <w:tabs>
        <w:tab w:val="center" w:pos="4677" w:leader="none"/>
        <w:tab w:val="right" w:pos="9355" w:leader="none"/>
      </w:tabs>
    </w:pPr>
    <w:rPr>
      <w:rFonts w:eastAsia="Times New Roman"/>
    </w:rPr>
  </w:style>
  <w:style w:type="character" w:styleId="673" w:customStyle="1">
    <w:name w:val="Нижний колонтитул Знак"/>
    <w:basedOn w:val="641"/>
    <w:link w:val="672"/>
    <w:rPr>
      <w:rFonts w:ascii="Times New Roman" w:hAnsi="Times New Roman" w:eastAsia="Times New Roman" w:cs="Times New Roman"/>
      <w:sz w:val="24"/>
      <w:szCs w:val="24"/>
    </w:rPr>
  </w:style>
  <w:style w:type="paragraph" w:styleId="674">
    <w:name w:val="footnote text"/>
    <w:basedOn w:val="631"/>
    <w:link w:val="675"/>
    <w:rPr>
      <w:rFonts w:eastAsia="Times New Roman"/>
      <w:sz w:val="20"/>
    </w:rPr>
  </w:style>
  <w:style w:type="character" w:styleId="675" w:customStyle="1">
    <w:name w:val="Текст сноски Знак"/>
    <w:basedOn w:val="641"/>
    <w:link w:val="674"/>
    <w:rPr>
      <w:rFonts w:ascii="Times New Roman" w:hAnsi="Times New Roman" w:eastAsia="Times New Roman" w:cs="Times New Roman"/>
      <w:sz w:val="20"/>
      <w:szCs w:val="24"/>
    </w:rPr>
  </w:style>
  <w:style w:type="character" w:styleId="676">
    <w:name w:val="Hyperlink"/>
    <w:rPr>
      <w:color w:val="0000ff"/>
      <w:u w:val="single"/>
    </w:rPr>
  </w:style>
  <w:style w:type="character" w:styleId="677" w:customStyle="1">
    <w:name w:val="Название Знак"/>
    <w:rPr>
      <w:b/>
      <w:sz w:val="52"/>
    </w:rPr>
  </w:style>
  <w:style w:type="paragraph" w:styleId="678">
    <w:name w:val="Header"/>
    <w:basedOn w:val="631"/>
    <w:link w:val="679"/>
    <w:pPr>
      <w:tabs>
        <w:tab w:val="center" w:pos="4677" w:leader="none"/>
        <w:tab w:val="right" w:pos="9355" w:leader="none"/>
      </w:tabs>
    </w:pPr>
  </w:style>
  <w:style w:type="character" w:styleId="679" w:customStyle="1">
    <w:name w:val="Верхний колонтитул Знак"/>
    <w:basedOn w:val="641"/>
    <w:link w:val="678"/>
    <w:rPr>
      <w:rFonts w:ascii="Times New Roman" w:hAnsi="Times New Roman" w:eastAsia="Calibri" w:cs="Times New Roman"/>
      <w:sz w:val="24"/>
      <w:szCs w:val="24"/>
    </w:rPr>
  </w:style>
  <w:style w:type="paragraph" w:styleId="680" w:customStyle="1">
    <w:name w:val="ConsPlusCel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1" w:customStyle="1">
    <w:name w:val="ConsPlusNormal"/>
    <w:link w:val="691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table" w:styleId="682">
    <w:name w:val="Table Grid"/>
    <w:basedOn w:val="64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3" w:customStyle="1">
    <w:name w:val="Знак Знак Знак Знак"/>
    <w:basedOn w:val="631"/>
    <w:uiPriority w:val="99"/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684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85" w:customStyle="1">
    <w:name w:val="xl35"/>
    <w:basedOn w:val="631"/>
    <w:pPr>
      <w:jc w:val="right"/>
      <w:spacing w:before="100" w:beforeAutospacing="1" w:after="100" w:afterAutospacing="1"/>
    </w:pPr>
    <w:rPr>
      <w:rFonts w:eastAsia="Times New Roman"/>
    </w:rPr>
  </w:style>
  <w:style w:type="paragraph" w:styleId="686" w:customStyle="1">
    <w:name w:val="Знак"/>
    <w:basedOn w:val="631"/>
    <w:next w:val="631"/>
    <w:semiHidden/>
    <w:pPr>
      <w:spacing w:after="160" w:line="240" w:lineRule="exact"/>
    </w:pPr>
    <w:rPr>
      <w:rFonts w:ascii="Arial" w:hAnsi="Arial" w:eastAsia="Times New Roman" w:cs="Arial"/>
      <w:sz w:val="20"/>
      <w:szCs w:val="20"/>
      <w:lang w:val="en-US" w:eastAsia="en-US"/>
    </w:rPr>
  </w:style>
  <w:style w:type="character" w:styleId="687" w:customStyle="1">
    <w:name w:val="apple-converted-space"/>
    <w:basedOn w:val="641"/>
  </w:style>
  <w:style w:type="paragraph" w:styleId="688">
    <w:name w:val="List Paragraph"/>
    <w:basedOn w:val="631"/>
    <w:uiPriority w:val="34"/>
    <w:qFormat/>
    <w:pPr>
      <w:ind w:left="720"/>
    </w:pPr>
    <w:rPr>
      <w:rFonts w:eastAsia="Times New Roman"/>
    </w:rPr>
  </w:style>
  <w:style w:type="paragraph" w:styleId="689">
    <w:name w:val="Caption"/>
    <w:basedOn w:val="631"/>
    <w:unhideWhenUsed/>
    <w:qFormat/>
    <w:pPr>
      <w:jc w:val="center"/>
    </w:pPr>
    <w:rPr>
      <w:rFonts w:eastAsia="Times New Roman"/>
      <w:sz w:val="32"/>
      <w:szCs w:val="20"/>
    </w:rPr>
  </w:style>
  <w:style w:type="paragraph" w:styleId="690" w:customStyle="1">
    <w:name w:val="Standard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zh-CN"/>
    </w:rPr>
  </w:style>
  <w:style w:type="character" w:styleId="691" w:customStyle="1">
    <w:name w:val="ConsPlusNormal Знак"/>
    <w:link w:val="681"/>
    <w:rPr>
      <w:rFonts w:ascii="Arial" w:hAnsi="Arial" w:eastAsia="Times New Roman" w:cs="Arial"/>
      <w:sz w:val="20"/>
      <w:szCs w:val="20"/>
      <w:lang w:eastAsia="ru-RU"/>
    </w:rPr>
  </w:style>
  <w:style w:type="paragraph" w:styleId="692" w:customStyle="1">
    <w:name w:val="Заголовок1"/>
    <w:basedOn w:val="631"/>
    <w:next w:val="631"/>
    <w:uiPriority w:val="10"/>
    <w:qFormat/>
    <w:pPr>
      <w:contextualSpacing/>
      <w:spacing w:after="80"/>
    </w:pPr>
    <w:rPr>
      <w:rFonts w:ascii="Calibri Light" w:hAnsi="Calibri Light" w:eastAsia="Times New Roman"/>
      <w:spacing w:val="-10"/>
      <w:sz w:val="56"/>
      <w:szCs w:val="56"/>
    </w:rPr>
  </w:style>
  <w:style w:type="character" w:styleId="693" w:customStyle="1">
    <w:name w:val="Название Знак1"/>
    <w:basedOn w:val="641"/>
    <w:link w:val="695"/>
    <w:uiPriority w:val="10"/>
    <w:rPr>
      <w:rFonts w:ascii="Calibri Light" w:hAnsi="Calibri Light" w:eastAsia="Times New Roman" w:cs="Times New Roman"/>
      <w:spacing w:val="-10"/>
      <w:sz w:val="56"/>
      <w:szCs w:val="56"/>
    </w:rPr>
  </w:style>
  <w:style w:type="paragraph" w:styleId="694">
    <w:name w:val="Normal (Web)"/>
    <w:basedOn w:val="631"/>
    <w:uiPriority w:val="99"/>
    <w:semiHidden/>
    <w:unhideWhenUsed/>
  </w:style>
  <w:style w:type="paragraph" w:styleId="695">
    <w:name w:val="Title"/>
    <w:basedOn w:val="631"/>
    <w:next w:val="631"/>
    <w:link w:val="693"/>
    <w:uiPriority w:val="10"/>
    <w:qFormat/>
    <w:pPr>
      <w:contextualSpacing/>
    </w:pPr>
    <w:rPr>
      <w:rFonts w:ascii="Calibri Light" w:hAnsi="Calibri Light" w:eastAsia="Times New Roman"/>
      <w:spacing w:val="-10"/>
      <w:sz w:val="56"/>
      <w:szCs w:val="56"/>
      <w:lang w:eastAsia="en-US"/>
    </w:rPr>
  </w:style>
  <w:style w:type="character" w:styleId="696" w:customStyle="1">
    <w:name w:val="Название Знак2"/>
    <w:basedOn w:val="641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  <w:lang w:eastAsia="ru-RU"/>
    </w:rPr>
  </w:style>
  <w:style w:type="character" w:styleId="697" w:customStyle="1">
    <w:name w:val="Заголовок Знак1"/>
    <w:basedOn w:val="641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Горбачёв</cp:lastModifiedBy>
  <cp:revision>12</cp:revision>
  <dcterms:created xsi:type="dcterms:W3CDTF">2025-10-24T12:30:00Z</dcterms:created>
  <dcterms:modified xsi:type="dcterms:W3CDTF">2025-12-12T06:22:59Z</dcterms:modified>
</cp:coreProperties>
</file>