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</w:t>
            </w: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398551037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45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45"/>
        <w:ind w:right="-1"/>
      </w:pPr>
      <w:r>
        <w:t xml:space="preserve">ДОБРИНСКОГО</w:t>
      </w:r>
      <w:r>
        <w:t xml:space="preserve"> </w:t>
      </w:r>
      <w:r>
        <w:t xml:space="preserve"> МУНИЦИПАЛЬНОГО</w:t>
      </w:r>
      <w:r>
        <w:t xml:space="preserve"> </w:t>
      </w:r>
      <w:r>
        <w:t xml:space="preserve"> </w:t>
      </w:r>
      <w:r>
        <w:t xml:space="preserve">ОКРУГА</w:t>
      </w:r>
      <w:r/>
    </w:p>
    <w:p>
      <w:pPr>
        <w:ind w:right="-1"/>
        <w:jc w:val="center"/>
        <w:rPr>
          <w:sz w:val="32"/>
        </w:rPr>
      </w:pPr>
      <w:r>
        <w:rPr>
          <w:sz w:val="32"/>
        </w:rPr>
        <w:t xml:space="preserve">Липецкой области</w:t>
      </w:r>
      <w:r>
        <w:rPr>
          <w:sz w:val="32"/>
        </w:rPr>
        <w:t xml:space="preserve">  Российской Федерации</w:t>
      </w:r>
      <w:r>
        <w:rPr>
          <w:sz w:val="32"/>
        </w:rPr>
      </w:r>
    </w:p>
    <w:p>
      <w:pPr>
        <w:ind w:right="-1"/>
        <w:jc w:val="center"/>
        <w:rPr>
          <w:sz w:val="28"/>
        </w:rPr>
      </w:pPr>
      <w:r>
        <w:rPr>
          <w:sz w:val="28"/>
          <w:lang w:val="en-US"/>
        </w:rPr>
        <w:t xml:space="preserve">III</w:t>
      </w:r>
      <w:r>
        <w:rPr>
          <w:sz w:val="28"/>
        </w:rPr>
        <w:t xml:space="preserve">-я сессия 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-го созыва</w:t>
      </w:r>
      <w:r>
        <w:rPr>
          <w:sz w:val="28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ind w:right="-1"/>
        <w:jc w:val="center"/>
        <w:tabs>
          <w:tab w:val="left" w:pos="7530" w:leader="none"/>
        </w:tabs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38"/>
        <w:ind w:right="-1"/>
        <w:jc w:val="center"/>
        <w:rPr>
          <w:b/>
          <w:i w:val="0"/>
          <w:sz w:val="44"/>
        </w:rPr>
      </w:pPr>
      <w:r>
        <w:rPr>
          <w:b/>
          <w:i w:val="0"/>
          <w:sz w:val="44"/>
        </w:rPr>
        <w:t xml:space="preserve">РЕШЕНИЕ</w:t>
      </w:r>
      <w:r>
        <w:rPr>
          <w:b/>
          <w:i w:val="0"/>
          <w:sz w:val="44"/>
        </w:rPr>
      </w:r>
    </w:p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28.10.</w:t>
      </w:r>
      <w:r>
        <w:rPr>
          <w:sz w:val="28"/>
          <w:szCs w:val="28"/>
        </w:rPr>
        <w:t xml:space="preserve">2025г.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п. Добринка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№</w:t>
      </w:r>
      <w:r>
        <w:rPr>
          <w:sz w:val="28"/>
          <w:szCs w:val="28"/>
        </w:rPr>
        <w:t xml:space="preserve">77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рс</w:t>
      </w:r>
      <w:r>
        <w:rPr>
          <w:sz w:val="28"/>
          <w:szCs w:val="28"/>
        </w:rPr>
      </w:r>
    </w:p>
    <w:p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jc w:val="center"/>
        <w:tabs>
          <w:tab w:val="left" w:pos="87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внесении изменений в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</w:t>
      </w:r>
      <w:r>
        <w:rPr>
          <w:b/>
          <w:sz w:val="28"/>
          <w:szCs w:val="28"/>
        </w:rPr>
        <w:t xml:space="preserve">юджет</w:t>
      </w:r>
      <w:r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</w:r>
    </w:p>
    <w:p>
      <w:pPr>
        <w:jc w:val="center"/>
        <w:tabs>
          <w:tab w:val="left" w:pos="87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Хворостянский сельсовет </w:t>
      </w: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района Липецкой области Российской Федерации на 20</w:t>
      </w:r>
      <w:r>
        <w:rPr>
          <w:b/>
          <w:sz w:val="28"/>
          <w:szCs w:val="28"/>
        </w:rPr>
        <w:t xml:space="preserve">25</w:t>
      </w:r>
      <w:r>
        <w:rPr>
          <w:b/>
          <w:sz w:val="28"/>
          <w:szCs w:val="28"/>
        </w:rPr>
        <w:t xml:space="preserve"> год </w:t>
      </w:r>
      <w:r>
        <w:rPr>
          <w:b/>
          <w:sz w:val="28"/>
          <w:szCs w:val="28"/>
        </w:rPr>
      </w:r>
    </w:p>
    <w:p>
      <w:pPr>
        <w:jc w:val="center"/>
        <w:tabs>
          <w:tab w:val="left" w:pos="87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на</w:t>
      </w:r>
      <w:r>
        <w:rPr>
          <w:b/>
          <w:sz w:val="28"/>
          <w:szCs w:val="28"/>
        </w:rPr>
        <w:t xml:space="preserve"> плановый период 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</w:r>
    </w:p>
    <w:p>
      <w:pPr>
        <w:jc w:val="center"/>
        <w:tabs>
          <w:tab w:val="left" w:pos="87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администрацией сельского поселения Хворостянский сельсовет проект решения «О внесении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юджет сельского поселения Хворостянский сельсовет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годов», принятый решением Совета депутатов сельского поселения Хворостянский сельсовет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Липецкой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20.12.2025 </w:t>
      </w:r>
      <w:r>
        <w:rPr>
          <w:rFonts w:ascii="Times New Roman" w:hAnsi="Times New Roman" w:cs="Times New Roman"/>
          <w:sz w:val="28"/>
          <w:szCs w:val="28"/>
        </w:rPr>
        <w:t xml:space="preserve">№206-р, руководствуясь ст.28 Устава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области, Положением «О бюджетном процессе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округа», </w:t>
      </w:r>
      <w:r>
        <w:rPr>
          <w:rFonts w:ascii="Times New Roman" w:hAnsi="Times New Roman" w:cs="Times New Roman"/>
          <w:sz w:val="28"/>
          <w:szCs w:val="28"/>
        </w:rPr>
        <w:t xml:space="preserve">принятого решением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30.09.2015 №21-рс, </w:t>
      </w:r>
      <w:r>
        <w:rPr>
          <w:rFonts w:ascii="Times New Roman" w:hAnsi="Times New Roman" w:cs="Times New Roman"/>
          <w:sz w:val="28"/>
          <w:szCs w:val="28"/>
        </w:rPr>
        <w:t xml:space="preserve">Положением «О бюджетном процессе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сельско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Хворостянский сельсовет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Липецкой области», </w:t>
      </w:r>
      <w:r>
        <w:rPr>
          <w:rFonts w:ascii="Times New Roman" w:hAnsi="Times New Roman" w:cs="Times New Roman"/>
          <w:sz w:val="28"/>
          <w:szCs w:val="28"/>
        </w:rPr>
        <w:t xml:space="preserve">принятого решением Совета депутатов сельского поселения  Хворостянский сельсовет от </w:t>
      </w:r>
      <w:r>
        <w:rPr>
          <w:rFonts w:ascii="Times New Roman" w:hAnsi="Times New Roman" w:cs="Times New Roman"/>
          <w:sz w:val="28"/>
          <w:szCs w:val="28"/>
        </w:rPr>
        <w:t xml:space="preserve">12.10.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22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93</w:t>
      </w:r>
      <w:r>
        <w:rPr>
          <w:rFonts w:ascii="Times New Roman" w:hAnsi="Times New Roman" w:cs="Times New Roman"/>
          <w:sz w:val="28"/>
          <w:szCs w:val="28"/>
        </w:rPr>
        <w:t xml:space="preserve">-рс, </w:t>
      </w:r>
      <w:r>
        <w:rPr>
          <w:rFonts w:ascii="Times New Roman" w:hAnsi="Times New Roman" w:cs="Times New Roman"/>
          <w:sz w:val="28"/>
          <w:szCs w:val="28"/>
        </w:rPr>
        <w:t xml:space="preserve">учитывая решение постоянной комиссии по экономике, бюджету, муниципальной собственности и социальным вопросам, Совет депутатов </w:t>
      </w:r>
      <w:r>
        <w:rPr>
          <w:rFonts w:ascii="Times New Roman" w:hAnsi="Times New Roman" w:cs="Times New Roman"/>
          <w:sz w:val="28"/>
          <w:szCs w:val="28"/>
        </w:rPr>
        <w:t xml:space="preserve">Добринского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РЕШИЛ:</w:t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00" distR="63500" simplePos="0" relativeHeight="251661312" behindDoc="1" locked="0" layoutInCell="1" allowOverlap="1">
                <wp:simplePos x="0" y="0"/>
                <wp:positionH relativeFrom="margin">
                  <wp:posOffset>3849370</wp:posOffset>
                </wp:positionH>
                <wp:positionV relativeFrom="paragraph">
                  <wp:posOffset>6624955</wp:posOffset>
                </wp:positionV>
                <wp:extent cx="1273810" cy="463550"/>
                <wp:effectExtent l="19050" t="0" r="2540" b="0"/>
                <wp:wrapNone/>
                <wp:docPr id="2" name="Рисунок 4" descr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e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27381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61312;o:allowoverlap:true;o:allowincell:true;mso-position-horizontal-relative:margin;margin-left:303.10pt;mso-position-horizontal:absolute;mso-position-vertical-relative:text;margin-top:521.65pt;mso-position-vertical:absolute;width:100.30pt;height:36.50pt;mso-wrap-distance-left:5.00pt;mso-wrap-distance-top:0.00pt;mso-wrap-distance-right:5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8"/>
          <w:szCs w:val="28"/>
        </w:rPr>
        <w:t xml:space="preserve">1.Принять изменения в 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юджет сельского поселения Хворостянский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годов, (прилагаются). </w:t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Направить указанный нормативный правовой акт главе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для подписания и официального опубликования.</w:t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3.Настоящее решение вступает в силу со дня его официального опубликования.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 </w:t>
      </w:r>
      <w:r>
        <w:rPr>
          <w:b/>
          <w:sz w:val="28"/>
          <w:szCs w:val="28"/>
        </w:rPr>
      </w:r>
    </w:p>
    <w:p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округа                     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С.С. Григорьев                            </w:t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677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Приняты</w:t>
      </w:r>
      <w:r>
        <w:rPr>
          <w:sz w:val="28"/>
          <w:szCs w:val="28"/>
        </w:rPr>
      </w:r>
    </w:p>
    <w:p>
      <w:pPr>
        <w:jc w:val="center"/>
        <w:tabs>
          <w:tab w:val="center" w:pos="489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ешением Совета депутатов </w:t>
      </w:r>
      <w:r>
        <w:rPr>
          <w:sz w:val="28"/>
          <w:szCs w:val="28"/>
        </w:rPr>
      </w:r>
    </w:p>
    <w:p>
      <w:pPr>
        <w:jc w:val="right"/>
        <w:tabs>
          <w:tab w:val="center" w:pos="489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</w:r>
    </w:p>
    <w:p>
      <w:pPr>
        <w:jc w:val="center"/>
        <w:tabs>
          <w:tab w:val="center" w:pos="489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от 28.10.2025г. №</w:t>
      </w:r>
      <w:r>
        <w:rPr>
          <w:sz w:val="28"/>
          <w:szCs w:val="28"/>
        </w:rPr>
        <w:t xml:space="preserve">77</w:t>
      </w:r>
      <w:r>
        <w:rPr>
          <w:sz w:val="28"/>
          <w:szCs w:val="28"/>
        </w:rPr>
        <w:t xml:space="preserve">-рс</w:t>
      </w:r>
      <w:r>
        <w:rPr>
          <w:sz w:val="28"/>
          <w:szCs w:val="28"/>
        </w:rPr>
      </w:r>
    </w:p>
    <w:p>
      <w:pPr>
        <w:jc w:val="right"/>
        <w:tabs>
          <w:tab w:val="center" w:pos="48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right"/>
        <w:tabs>
          <w:tab w:val="center" w:pos="48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tabs>
          <w:tab w:val="left" w:pos="1252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б</w:t>
      </w:r>
      <w:r>
        <w:rPr>
          <w:b/>
          <w:sz w:val="28"/>
          <w:szCs w:val="28"/>
        </w:rPr>
        <w:t xml:space="preserve">юджет сельского поселения Хворостянский сельсовет </w:t>
      </w: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района Липецкой области Российской Федерации 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 2025 год и на плановый период 2026 и 2027 годов 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</w:r>
    </w:p>
    <w:p>
      <w:pPr>
        <w:pStyle w:val="632"/>
        <w:spacing w:before="0"/>
        <w:rPr>
          <w:rFonts w:ascii="Times New Roman" w:hAnsi="Times New Roman" w:cs="Times New Roman"/>
          <w:color w:val="auto"/>
          <w:sz w:val="26"/>
        </w:rPr>
      </w:pPr>
      <w:r>
        <w:rPr>
          <w:rFonts w:ascii="Times New Roman" w:hAnsi="Times New Roman" w:cs="Times New Roman"/>
          <w:color w:val="auto"/>
          <w:sz w:val="26"/>
        </w:rPr>
        <w:tab/>
        <w:t xml:space="preserve">Статья 1.</w:t>
      </w:r>
      <w:r>
        <w:rPr>
          <w:rFonts w:ascii="Times New Roman" w:hAnsi="Times New Roman" w:cs="Times New Roman"/>
          <w:color w:val="auto"/>
          <w:sz w:val="26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юджет сельского поселения Хворостянский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 2025 год и на плановый период 2026 и 2027 годов, принятый  решением Совета депутатов сельского поселения Хворостянский сельсовет  от 20.12.2024 №206-рс (с внесенными изменениями решени</w:t>
      </w:r>
      <w:r>
        <w:rPr>
          <w:sz w:val="28"/>
          <w:szCs w:val="28"/>
        </w:rPr>
        <w:t xml:space="preserve">ями</w:t>
      </w:r>
      <w:r>
        <w:rPr>
          <w:sz w:val="28"/>
          <w:szCs w:val="28"/>
        </w:rPr>
        <w:t xml:space="preserve"> Совета депутатов сельского поселения Хворостянский сельсовет от: 27.12.2024 №213-рс; 21.04.2025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226-рс;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28.07.2025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229-рс; 14.08.2025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232-рс)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следующие изменения: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 Статью 5:</w:t>
      </w:r>
      <w:r>
        <w:rPr>
          <w:b/>
          <w:bCs/>
          <w:sz w:val="28"/>
          <w:szCs w:val="28"/>
        </w:rPr>
      </w:r>
    </w:p>
    <w:p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 дополнить пунктом 4 следующего содержания:</w:t>
      </w:r>
      <w:r>
        <w:rPr>
          <w:bCs/>
          <w:sz w:val="28"/>
          <w:szCs w:val="28"/>
        </w:rPr>
      </w:r>
    </w:p>
    <w:p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«4. </w:t>
      </w:r>
      <w:r>
        <w:rPr>
          <w:sz w:val="28"/>
          <w:szCs w:val="28"/>
        </w:rPr>
        <w:t xml:space="preserve">Повысить с 01 октября 2025 года в 1,045 раза размеры должностных окладов и окладов за классный чин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  Хворостянский сельсовет</w:t>
      </w:r>
      <w:r>
        <w:rPr>
          <w:sz w:val="28"/>
          <w:szCs w:val="28"/>
        </w:rPr>
        <w:t xml:space="preserve">, принятые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ешением Совета депутатов сельского поселения Хворостянский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от 03 декабря 2019 года  №214-рс «</w:t>
      </w:r>
      <w:r>
        <w:rPr>
          <w:rFonts w:eastAsia="Arial Unicode MS"/>
          <w:sz w:val="28"/>
          <w:szCs w:val="28"/>
        </w:rPr>
        <w:t xml:space="preserve">О Положении «О денежном содержании и социальных гарантиях лиц замещающих должности</w:t>
      </w:r>
      <w:r>
        <w:rPr>
          <w:rFonts w:eastAsia="Arial Unicode MS"/>
          <w:spacing w:val="1"/>
          <w:sz w:val="28"/>
          <w:szCs w:val="28"/>
        </w:rPr>
        <w:t xml:space="preserve"> муниципальной службы администрации</w:t>
      </w:r>
      <w:r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сельского</w:t>
      </w:r>
      <w:r>
        <w:rPr>
          <w:rFonts w:eastAsia="Arial Unicode MS"/>
          <w:sz w:val="28"/>
          <w:szCs w:val="28"/>
        </w:rPr>
        <w:t xml:space="preserve"> поселения Хворостянский сельсовет </w:t>
      </w:r>
      <w:r>
        <w:rPr>
          <w:rFonts w:eastAsia="Arial Unicode MS"/>
          <w:sz w:val="28"/>
          <w:szCs w:val="28"/>
        </w:rPr>
        <w:t xml:space="preserve">Добринского</w:t>
      </w:r>
      <w:r>
        <w:rPr>
          <w:rFonts w:eastAsia="Arial Unicode MS"/>
          <w:sz w:val="28"/>
          <w:szCs w:val="28"/>
        </w:rPr>
        <w:t xml:space="preserve"> муниципального района» (в редакции решений от</w:t>
      </w:r>
      <w:r>
        <w:rPr>
          <w:rFonts w:eastAsia="Arial Unicode MS"/>
          <w:sz w:val="28"/>
          <w:szCs w:val="28"/>
        </w:rPr>
        <w:t xml:space="preserve">:</w:t>
      </w:r>
      <w:r>
        <w:rPr>
          <w:rFonts w:eastAsia="Arial Unicode MS"/>
          <w:sz w:val="28"/>
          <w:szCs w:val="28"/>
        </w:rPr>
        <w:t xml:space="preserve"> 25.12.2020 № 30-рс; 15.03.2021 № 39-рс; 24.12.2021 № 73-рс; 16.01.2023 № 115-рс; 20.02.2023 № 119-рс; 07.11.2023 № 154-рс; 21.12.2023 № 160-рс; 17.01.2024 № 167-рс; 26.03.2024 № 173-рс; 23.07.2024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№ 191-рс; 28.07.2025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№ 230-рс).</w:t>
      </w:r>
      <w:r>
        <w:rPr>
          <w:rFonts w:eastAsia="Arial Unicode MS"/>
          <w:sz w:val="28"/>
          <w:szCs w:val="28"/>
        </w:rPr>
      </w:r>
    </w:p>
    <w:p>
      <w:pPr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 xml:space="preserve">      </w:t>
      </w:r>
      <w:r>
        <w:rPr>
          <w:b/>
          <w:szCs w:val="28"/>
        </w:rPr>
        <w:t xml:space="preserve">   </w:t>
      </w:r>
      <w:r>
        <w:rPr>
          <w:sz w:val="28"/>
          <w:szCs w:val="28"/>
        </w:rPr>
        <w:t xml:space="preserve">Повысить с 01 октября 2025 года в 1,045 раза размеры ежемесячного денежного вознаграждения </w:t>
      </w:r>
      <w:r>
        <w:rPr>
          <w:bCs/>
          <w:sz w:val="28"/>
          <w:szCs w:val="28"/>
        </w:rPr>
        <w:t xml:space="preserve">выборных должностных лиц </w:t>
      </w:r>
      <w:r>
        <w:rPr>
          <w:sz w:val="28"/>
          <w:szCs w:val="28"/>
        </w:rPr>
        <w:t xml:space="preserve">сельского поселения  Хворостянский сельсовет</w:t>
      </w:r>
      <w:r>
        <w:rPr>
          <w:bCs/>
          <w:sz w:val="28"/>
          <w:szCs w:val="28"/>
        </w:rPr>
        <w:t xml:space="preserve">, принятые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ешением Совета депутатов сельского поселения Хворостянский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от 16 января 2023 года № 116-рс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Положении </w:t>
      </w:r>
      <w:r>
        <w:rPr>
          <w:sz w:val="28"/>
          <w:szCs w:val="28"/>
        </w:rPr>
        <w:t xml:space="preserve">«</w:t>
      </w:r>
      <w:r>
        <w:rPr>
          <w:rFonts w:eastAsia="Arial Unicode MS"/>
          <w:sz w:val="28"/>
          <w:szCs w:val="28"/>
        </w:rPr>
        <w:t xml:space="preserve">О социальных гарантиях выборных должностных лиц сельского поселения Хворостянский сельсовет </w:t>
      </w:r>
      <w:r>
        <w:rPr>
          <w:rFonts w:eastAsia="Arial Unicode MS"/>
          <w:sz w:val="28"/>
          <w:szCs w:val="28"/>
        </w:rPr>
        <w:t xml:space="preserve">Добринского</w:t>
      </w:r>
      <w:r>
        <w:rPr>
          <w:rFonts w:eastAsia="Arial Unicode MS"/>
          <w:sz w:val="28"/>
          <w:szCs w:val="28"/>
        </w:rPr>
        <w:t xml:space="preserve"> муниципального района Липецкой области» (в редакции решений от</w:t>
      </w:r>
      <w:r>
        <w:rPr>
          <w:rFonts w:eastAsia="Arial Unicode MS"/>
          <w:sz w:val="28"/>
          <w:szCs w:val="28"/>
        </w:rPr>
        <w:t xml:space="preserve">: 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20.02.2023 № 120-рс., 07.11.2023 № 153-</w:t>
      </w:r>
      <w:r>
        <w:rPr>
          <w:rFonts w:eastAsia="Arial Unicode MS"/>
          <w:sz w:val="28"/>
          <w:szCs w:val="28"/>
        </w:rPr>
        <w:t xml:space="preserve">рс., 21.12.2023 №159-рс</w:t>
      </w:r>
      <w:r>
        <w:rPr>
          <w:rFonts w:eastAsia="Arial Unicode MS"/>
          <w:sz w:val="28"/>
          <w:szCs w:val="28"/>
        </w:rPr>
        <w:t xml:space="preserve">,</w:t>
      </w:r>
      <w:r>
        <w:rPr>
          <w:rFonts w:eastAsia="Arial Unicode MS"/>
          <w:sz w:val="28"/>
          <w:szCs w:val="28"/>
        </w:rPr>
        <w:t xml:space="preserve"> 31.05.2024</w:t>
      </w:r>
      <w:r>
        <w:rPr>
          <w:rFonts w:eastAsia="Arial Unicode MS"/>
          <w:sz w:val="28"/>
          <w:szCs w:val="28"/>
        </w:rPr>
        <w:t xml:space="preserve"> №</w:t>
      </w:r>
      <w:r>
        <w:rPr>
          <w:rFonts w:eastAsia="Arial Unicode MS"/>
          <w:sz w:val="28"/>
          <w:szCs w:val="28"/>
        </w:rPr>
        <w:t xml:space="preserve">183-рс</w:t>
      </w:r>
      <w:r>
        <w:rPr>
          <w:rFonts w:eastAsia="Arial Unicode MS"/>
          <w:sz w:val="28"/>
          <w:szCs w:val="28"/>
        </w:rPr>
        <w:t xml:space="preserve">, </w:t>
      </w:r>
      <w:r>
        <w:rPr>
          <w:rFonts w:eastAsia="Arial Unicode MS"/>
          <w:sz w:val="28"/>
          <w:szCs w:val="28"/>
        </w:rPr>
        <w:t xml:space="preserve">23.07.2024 №190-рс</w:t>
      </w:r>
      <w:r>
        <w:rPr>
          <w:rFonts w:eastAsia="Arial Unicode MS"/>
          <w:sz w:val="28"/>
          <w:szCs w:val="28"/>
        </w:rPr>
        <w:t xml:space="preserve">, </w:t>
      </w:r>
      <w:r>
        <w:rPr>
          <w:rFonts w:eastAsia="Arial Unicode MS"/>
          <w:sz w:val="28"/>
          <w:szCs w:val="28"/>
        </w:rPr>
        <w:t xml:space="preserve"> 20.12.2024 №208-рс</w:t>
      </w:r>
      <w:r>
        <w:rPr>
          <w:rFonts w:eastAsia="Arial Unicode MS"/>
          <w:sz w:val="28"/>
          <w:szCs w:val="28"/>
        </w:rPr>
        <w:t xml:space="preserve">, </w:t>
      </w:r>
      <w:r>
        <w:rPr>
          <w:rFonts w:eastAsia="Arial Unicode MS"/>
          <w:sz w:val="28"/>
          <w:szCs w:val="28"/>
        </w:rPr>
        <w:t xml:space="preserve"> 14.08.2025 №233-рс).</w:t>
      </w:r>
      <w:r>
        <w:rPr>
          <w:rFonts w:eastAsia="Arial Unicode MS"/>
          <w:szCs w:val="28"/>
        </w:rPr>
      </w:r>
    </w:p>
    <w:p>
      <w:pPr>
        <w:jc w:val="both"/>
        <w:rPr>
          <w:bCs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</w:t>
      </w:r>
      <w:r>
        <w:rPr>
          <w:rFonts w:eastAsia="Arial Unicode MS"/>
          <w:sz w:val="28"/>
          <w:szCs w:val="28"/>
        </w:rPr>
        <w:t xml:space="preserve">Установить, что при индексации </w:t>
      </w:r>
      <w:r>
        <w:rPr>
          <w:sz w:val="28"/>
          <w:szCs w:val="28"/>
        </w:rPr>
        <w:t xml:space="preserve">должностных окладов и окладов за классный чин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  Хворостянский сельсовет</w:t>
      </w:r>
      <w:r>
        <w:rPr>
          <w:sz w:val="28"/>
          <w:szCs w:val="28"/>
        </w:rPr>
        <w:t xml:space="preserve">, ежемесячного денежного вознаграждения </w:t>
      </w:r>
      <w:r>
        <w:rPr>
          <w:bCs/>
          <w:sz w:val="28"/>
          <w:szCs w:val="28"/>
        </w:rPr>
        <w:t xml:space="preserve">выборных должностных лиц </w:t>
      </w:r>
      <w:r>
        <w:rPr>
          <w:sz w:val="28"/>
          <w:szCs w:val="28"/>
        </w:rPr>
        <w:t xml:space="preserve">сельского поселения  Хворостянский сельсовет</w:t>
      </w:r>
      <w:r>
        <w:rPr>
          <w:bCs/>
          <w:sz w:val="28"/>
          <w:szCs w:val="28"/>
        </w:rPr>
        <w:t xml:space="preserve">, их размеры, а также размеры надбавок за выслугу лет, особые условия муниципальной службы,</w:t>
      </w:r>
      <w:r>
        <w:rPr>
          <w:b/>
        </w:rPr>
        <w:t xml:space="preserve"> </w:t>
      </w:r>
      <w:r>
        <w:rPr>
          <w:sz w:val="28"/>
        </w:rPr>
        <w:t xml:space="preserve">за работу со сведениями, составляющими государственную тайну, </w:t>
      </w:r>
      <w:r>
        <w:rPr>
          <w:bCs/>
          <w:sz w:val="28"/>
          <w:szCs w:val="28"/>
        </w:rPr>
        <w:t xml:space="preserve">ежемесячного денежного поощрения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</w:t>
      </w:r>
      <w:r>
        <w:rPr>
          <w:sz w:val="28"/>
          <w:szCs w:val="28"/>
        </w:rPr>
        <w:t xml:space="preserve">  Хворостянский сельсовет</w:t>
      </w:r>
      <w:r>
        <w:rPr>
          <w:bCs/>
          <w:sz w:val="28"/>
          <w:szCs w:val="28"/>
        </w:rPr>
        <w:t xml:space="preserve">, размеры ежемесячного денежного поощрения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выборных должностных лиц </w:t>
      </w:r>
      <w:r>
        <w:rPr>
          <w:sz w:val="28"/>
          <w:szCs w:val="28"/>
        </w:rPr>
        <w:t xml:space="preserve">сельского поселения  Хворостянский сельсовет</w:t>
      </w:r>
      <w:r>
        <w:rPr>
          <w:bCs/>
          <w:sz w:val="28"/>
          <w:szCs w:val="28"/>
        </w:rPr>
        <w:t xml:space="preserve">, осуществляющих свои полномочия на постоянной основе, подлежат округлению до целого рубля в сторону увеличения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». </w:t>
      </w:r>
      <w:r>
        <w:rPr>
          <w:bCs/>
          <w:sz w:val="28"/>
          <w:szCs w:val="28"/>
        </w:rPr>
      </w:r>
    </w:p>
    <w:p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 дополнить пунктом 5 следующего содержания:</w:t>
      </w:r>
      <w:r>
        <w:rPr>
          <w:bCs/>
          <w:sz w:val="28"/>
          <w:szCs w:val="28"/>
        </w:rPr>
      </w:r>
    </w:p>
    <w:p>
      <w:pPr>
        <w:ind w:firstLine="68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«5. </w:t>
      </w:r>
      <w:r>
        <w:rPr>
          <w:rFonts w:eastAsia="Times New Roman"/>
          <w:sz w:val="28"/>
          <w:szCs w:val="28"/>
        </w:rPr>
        <w:t xml:space="preserve">Проиндексировать установленные до 1 октября 2025 года пенсионные выплаты выборного должностного лица местного самоуправления и </w:t>
      </w:r>
      <w:r>
        <w:rPr>
          <w:rFonts w:eastAsia="Times New Roman"/>
          <w:sz w:val="28"/>
          <w:szCs w:val="28"/>
        </w:rPr>
        <w:t xml:space="preserve">лицам</w:t>
      </w:r>
      <w:r>
        <w:rPr>
          <w:rFonts w:eastAsia="Times New Roman"/>
          <w:sz w:val="28"/>
          <w:szCs w:val="28"/>
        </w:rPr>
        <w:t xml:space="preserve"> замещавшим должности муниципальной службы сельского поселения Хворостянский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Липецкой области на 4,5% с 1 октября 2025 года.».</w:t>
      </w:r>
      <w:r>
        <w:rPr>
          <w:rFonts w:eastAsia="Times New Roman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7"/>
        <w:ind w:firstLine="680"/>
        <w:rPr>
          <w:sz w:val="28"/>
          <w:szCs w:val="28"/>
        </w:rPr>
      </w:pPr>
      <w:r/>
      <w:bookmarkStart w:id="0" w:name="_GoBack"/>
      <w:r/>
      <w:bookmarkEnd w:id="0"/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Приложения 3,4,5,6 изложить в новой редакции (прилагаются).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r>
        <w:rPr>
          <w:b/>
          <w:bCs/>
          <w:sz w:val="28"/>
          <w:szCs w:val="28"/>
        </w:rPr>
        <w:t xml:space="preserve">Добринского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                                         А. Н. Пасынков</w:t>
      </w:r>
      <w:r>
        <w:rPr>
          <w:sz w:val="28"/>
          <w:szCs w:val="28"/>
        </w:rPr>
      </w:r>
    </w:p>
    <w:p>
      <w:pPr>
        <w:jc w:val="both"/>
        <w:tabs>
          <w:tab w:val="left" w:pos="242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tabs>
          <w:tab w:val="left" w:pos="242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tabs>
          <w:tab w:val="left" w:pos="3420" w:leader="none"/>
        </w:tabs>
      </w:pPr>
      <w:r>
        <w:tab/>
      </w:r>
      <w:r/>
    </w:p>
    <w:p>
      <w:r>
        <w:t xml:space="preserve">  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right"/>
        <w:tabs>
          <w:tab w:val="left" w:pos="10065" w:leader="none"/>
        </w:tabs>
        <w:rPr>
          <w:bCs/>
          <w:color w:val="ffffff" w:themeColor="background1"/>
          <w:sz w:val="20"/>
          <w:szCs w:val="20"/>
        </w:rPr>
      </w:pPr>
      <w:r>
        <w:rPr>
          <w:bCs/>
          <w:color w:val="ffffff" w:themeColor="background1"/>
          <w:sz w:val="20"/>
          <w:szCs w:val="20"/>
        </w:rPr>
      </w:r>
      <w:r>
        <w:rPr>
          <w:bCs/>
          <w:color w:val="ffffff" w:themeColor="background1"/>
          <w:sz w:val="20"/>
          <w:szCs w:val="20"/>
        </w:rPr>
      </w:r>
    </w:p>
    <w:p>
      <w:pPr>
        <w:jc w:val="right"/>
        <w:tabs>
          <w:tab w:val="left" w:pos="10065" w:leader="none"/>
        </w:tabs>
        <w:rPr>
          <w:bCs/>
          <w:color w:val="ffffff" w:themeColor="background1"/>
          <w:sz w:val="20"/>
          <w:szCs w:val="20"/>
        </w:rPr>
        <w:sectPr>
          <w:footnotePr/>
          <w:endnotePr/>
          <w:type w:val="nextPage"/>
          <w:pgSz w:w="11906" w:h="16838" w:orient="portrait"/>
          <w:pgMar w:top="426" w:right="851" w:bottom="1134" w:left="1701" w:header="709" w:footer="0" w:gutter="0"/>
          <w:cols w:num="1" w:sep="0" w:space="708" w:equalWidth="1"/>
          <w:docGrid w:linePitch="360"/>
        </w:sectPr>
      </w:pPr>
      <w:r>
        <w:rPr>
          <w:bCs/>
          <w:color w:val="ffffff" w:themeColor="background1"/>
          <w:sz w:val="20"/>
          <w:szCs w:val="20"/>
        </w:rPr>
      </w:r>
      <w:r>
        <w:rPr>
          <w:bCs/>
          <w:color w:val="ffffff" w:themeColor="background1"/>
          <w:sz w:val="20"/>
          <w:szCs w:val="20"/>
        </w:rPr>
      </w:r>
    </w:p>
    <w:p>
      <w:pPr>
        <w:pStyle w:val="632"/>
        <w:jc w:val="right"/>
        <w:spacing w:before="0"/>
        <w:rPr>
          <w:rFonts w:ascii="Times New Roman" w:hAnsi="Times New Roman" w:cs="Times New Roman"/>
          <w:b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Приложение №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3</w:t>
      </w:r>
      <w:r>
        <w:rPr>
          <w:rFonts w:ascii="Times New Roman" w:hAnsi="Times New Roman" w:cs="Times New Roman"/>
          <w:b w:val="0"/>
          <w:sz w:val="20"/>
          <w:szCs w:val="20"/>
          <w:lang w:eastAsia="en-US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Хворостянский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 год 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годов</w:t>
      </w:r>
      <w:r>
        <w:rPr>
          <w:sz w:val="20"/>
          <w:szCs w:val="20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СЕЛЬСКОГО ПОСЕЛЕНИЯ ПО РАЗДЕЛАМ И ПОДРАЗДЕЛАМКЛАССИФИКАЦИИ РАСХОДОВ БЮДЖЕТОВ РОССИЙСКОЙ ФЕДЕРАЦИИ НА </w:t>
      </w:r>
      <w:r>
        <w:rPr>
          <w:b/>
          <w:sz w:val="28"/>
          <w:szCs w:val="28"/>
        </w:rPr>
        <w:t xml:space="preserve">20</w:t>
      </w:r>
      <w:r>
        <w:rPr>
          <w:b/>
          <w:sz w:val="28"/>
          <w:szCs w:val="28"/>
        </w:rPr>
        <w:t xml:space="preserve">25 ГОД И НА ПЛАНОВЫЙ ПЕРИОД 2026</w:t>
      </w:r>
      <w:r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2027 ГОДОВ</w:t>
      </w:r>
      <w:r>
        <w:rPr>
          <w:b/>
          <w:sz w:val="28"/>
          <w:szCs w:val="28"/>
        </w:rPr>
      </w:r>
    </w:p>
    <w:p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руб.</w:t>
      </w:r>
      <w:r>
        <w:tab/>
      </w:r>
      <w:r/>
    </w:p>
    <w:tbl>
      <w:tblPr>
        <w:tblW w:w="14600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708"/>
        <w:gridCol w:w="709"/>
        <w:gridCol w:w="2126"/>
        <w:gridCol w:w="2268"/>
        <w:gridCol w:w="1985"/>
      </w:tblGrid>
      <w:tr>
        <w:tblPrEx/>
        <w:trPr>
          <w:cantSplit/>
          <w:trHeight w:val="15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pStyle w:val="634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</w:r>
          </w:p>
          <w:p>
            <w:pPr>
              <w:pStyle w:val="634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Наименование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Раздел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Подраздел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2025 год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2026 год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jc w:val="center"/>
            </w:pPr>
            <w:r>
              <w:rPr>
                <w:bCs/>
                <w:sz w:val="28"/>
                <w:szCs w:val="28"/>
              </w:rPr>
              <w:t xml:space="preserve">202</w:t>
            </w:r>
            <w:r>
              <w:rPr>
                <w:bCs/>
                <w:sz w:val="28"/>
                <w:szCs w:val="28"/>
              </w:rPr>
              <w:t xml:space="preserve">7</w:t>
            </w:r>
            <w:r>
              <w:rPr>
                <w:bCs/>
                <w:sz w:val="28"/>
                <w:szCs w:val="28"/>
              </w:rPr>
              <w:t xml:space="preserve"> год</w:t>
            </w:r>
            <w:r/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pStyle w:val="635"/>
              <w:spacing w:before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Всего</w:t>
            </w:r>
            <w:r>
              <w:rPr>
                <w:rFonts w:ascii="Times New Roman" w:hAnsi="Times New Roman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</w:r>
            <w:r>
              <w:rPr>
                <w:b/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</w:r>
            <w:r>
              <w:rPr>
                <w:b/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12 526 421,10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6 7</w:t>
            </w:r>
            <w:r>
              <w:rPr>
                <w:b/>
                <w:bCs/>
                <w:sz w:val="28"/>
              </w:rPr>
              <w:t xml:space="preserve">65</w:t>
            </w:r>
            <w:r>
              <w:rPr>
                <w:b/>
                <w:bCs/>
                <w:sz w:val="28"/>
              </w:rPr>
              <w:t xml:space="preserve"> </w:t>
            </w:r>
            <w:r>
              <w:rPr>
                <w:b/>
                <w:bCs/>
                <w:sz w:val="28"/>
              </w:rPr>
              <w:t xml:space="preserve">211</w:t>
            </w:r>
            <w:r>
              <w:rPr>
                <w:b/>
                <w:bCs/>
                <w:sz w:val="28"/>
              </w:rPr>
              <w:t xml:space="preserve">,77</w:t>
            </w:r>
            <w:r>
              <w:rPr>
                <w:b/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6 8</w:t>
            </w:r>
            <w:r>
              <w:rPr>
                <w:b/>
                <w:bCs/>
                <w:sz w:val="28"/>
              </w:rPr>
              <w:t xml:space="preserve">53</w:t>
            </w:r>
            <w:r>
              <w:rPr>
                <w:b/>
                <w:bCs/>
                <w:sz w:val="28"/>
              </w:rPr>
              <w:t xml:space="preserve"> </w:t>
            </w:r>
            <w:r>
              <w:rPr>
                <w:b/>
                <w:bCs/>
                <w:sz w:val="28"/>
              </w:rPr>
              <w:t xml:space="preserve">213</w:t>
            </w:r>
            <w:r>
              <w:rPr>
                <w:b/>
                <w:bCs/>
                <w:sz w:val="28"/>
              </w:rPr>
              <w:t xml:space="preserve">,81</w:t>
            </w:r>
            <w:r>
              <w:rPr>
                <w:b/>
                <w:bCs/>
                <w:sz w:val="28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pStyle w:val="639"/>
              <w:spacing w:before="0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01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7 276 887,51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</w:t>
            </w:r>
            <w:r>
              <w:rPr>
                <w:b/>
                <w:sz w:val="28"/>
              </w:rPr>
              <w:t xml:space="preserve"> </w:t>
            </w:r>
            <w:r>
              <w:rPr>
                <w:b/>
                <w:sz w:val="28"/>
              </w:rPr>
              <w:t xml:space="preserve">002</w:t>
            </w:r>
            <w:r>
              <w:rPr>
                <w:b/>
                <w:sz w:val="28"/>
              </w:rPr>
              <w:t xml:space="preserve"> </w:t>
            </w:r>
            <w:r>
              <w:rPr>
                <w:b/>
                <w:sz w:val="28"/>
              </w:rPr>
              <w:t xml:space="preserve">671</w:t>
            </w:r>
            <w:r>
              <w:rPr>
                <w:b/>
                <w:sz w:val="28"/>
              </w:rPr>
              <w:t xml:space="preserve">,</w:t>
            </w:r>
            <w:r>
              <w:rPr>
                <w:b/>
                <w:sz w:val="28"/>
              </w:rPr>
              <w:t xml:space="preserve">12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</w:t>
            </w:r>
            <w:r>
              <w:rPr>
                <w:b/>
                <w:sz w:val="28"/>
              </w:rPr>
              <w:t xml:space="preserve"> </w:t>
            </w:r>
            <w:r>
              <w:rPr>
                <w:b/>
                <w:sz w:val="28"/>
              </w:rPr>
              <w:t xml:space="preserve">002</w:t>
            </w:r>
            <w:r>
              <w:rPr>
                <w:b/>
                <w:sz w:val="28"/>
              </w:rPr>
              <w:t xml:space="preserve"> </w:t>
            </w:r>
            <w:r>
              <w:rPr>
                <w:b/>
                <w:sz w:val="28"/>
              </w:rPr>
              <w:t xml:space="preserve">738</w:t>
            </w:r>
            <w:r>
              <w:rPr>
                <w:b/>
                <w:sz w:val="28"/>
              </w:rPr>
              <w:t xml:space="preserve">,</w:t>
            </w:r>
            <w:r>
              <w:rPr>
                <w:b/>
                <w:sz w:val="28"/>
              </w:rPr>
              <w:t xml:space="preserve">81</w:t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Функционирование высшего должностного  лица субъекта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Российской Федерации и муниципального образования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01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02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1 394 221,00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sz w:val="28"/>
                <w:szCs w:val="28"/>
              </w:rPr>
              <w:t xml:space="preserve">1 209 317,00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sz w:val="28"/>
                <w:szCs w:val="28"/>
              </w:rPr>
              <w:t xml:space="preserve">1 209 317,00</w:t>
            </w:r>
            <w:r/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01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04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3 394 627,50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2 623 693,12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c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2 </w:t>
            </w:r>
            <w:r>
              <w:rPr>
                <w:bCs/>
                <w:sz w:val="28"/>
                <w:szCs w:val="28"/>
              </w:rPr>
              <w:t xml:space="preserve">623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760</w:t>
            </w:r>
            <w:r>
              <w:rPr>
                <w:bCs/>
                <w:sz w:val="28"/>
                <w:szCs w:val="28"/>
              </w:rPr>
              <w:t xml:space="preserve">,</w:t>
            </w:r>
            <w:r>
              <w:rPr>
                <w:bCs/>
                <w:sz w:val="28"/>
                <w:szCs w:val="28"/>
              </w:rPr>
              <w:t xml:space="preserve">81</w:t>
            </w:r>
            <w:r>
              <w:rPr>
                <w:bCs/>
                <w:color w:val="c00000"/>
                <w:sz w:val="28"/>
                <w:szCs w:val="28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sz w:val="28"/>
                <w:szCs w:val="28"/>
                <w:lang w:eastAsia="en-US"/>
              </w:rPr>
              <w:t xml:space="preserve">о(</w:t>
            </w:r>
            <w:r>
              <w:rPr>
                <w:sz w:val="28"/>
                <w:szCs w:val="28"/>
                <w:lang w:eastAsia="en-US"/>
              </w:rPr>
              <w:t xml:space="preserve">финансово-бюджетного) надзора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01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06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142 786,00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sz w:val="28"/>
                <w:szCs w:val="28"/>
              </w:rPr>
              <w:t xml:space="preserve">148 161,00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sz w:val="28"/>
                <w:szCs w:val="28"/>
              </w:rPr>
              <w:t xml:space="preserve">148 161,00</w:t>
            </w:r>
            <w:r/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Другие общегосударственные вопросы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01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13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2 345 253,01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21 500,00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21 500,00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Национальная оборона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02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169 600,00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183 400,00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189 600,00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 xml:space="preserve">Мобилизационная и вневойсковая подготовка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02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03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169 600,00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183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00,00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18</w:t>
            </w:r>
            <w:r>
              <w:rPr>
                <w:bCs/>
                <w:sz w:val="28"/>
                <w:szCs w:val="28"/>
              </w:rPr>
              <w:t xml:space="preserve">9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6</w:t>
            </w:r>
            <w:r>
              <w:rPr>
                <w:bCs/>
                <w:sz w:val="28"/>
                <w:szCs w:val="28"/>
              </w:rPr>
              <w:t xml:space="preserve">00,00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Arial" w:hAnsi="Arial" w:cs="Arial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03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28 000,00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03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28 000,00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Национальная экономика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04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1 028 852,00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 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Дорожное хозяйство (дорожные фонды)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04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09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1 028 852,00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Жилищно-коммунальное хозяйство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05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1 598 576,59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16</w:t>
            </w:r>
            <w:r>
              <w:rPr>
                <w:b/>
                <w:bCs/>
                <w:sz w:val="28"/>
                <w:szCs w:val="28"/>
              </w:rPr>
              <w:t xml:space="preserve">4</w:t>
            </w:r>
            <w:r>
              <w:rPr>
                <w:b/>
                <w:bCs/>
                <w:sz w:val="28"/>
                <w:szCs w:val="28"/>
              </w:rPr>
              <w:t xml:space="preserve"> </w:t>
            </w:r>
            <w:r>
              <w:rPr>
                <w:b/>
                <w:bCs/>
                <w:sz w:val="28"/>
                <w:szCs w:val="28"/>
              </w:rPr>
              <w:t xml:space="preserve">115</w:t>
            </w:r>
            <w:r>
              <w:rPr>
                <w:b/>
                <w:bCs/>
                <w:sz w:val="28"/>
                <w:szCs w:val="28"/>
              </w:rPr>
              <w:t xml:space="preserve">,65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tabs>
                <w:tab w:val="left" w:pos="270" w:leader="none"/>
                <w:tab w:val="center" w:pos="884" w:leader="none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z w:val="28"/>
                <w:szCs w:val="28"/>
              </w:rPr>
              <w:tab/>
              <w:t xml:space="preserve">77 850</w:t>
            </w:r>
            <w:r>
              <w:rPr>
                <w:b/>
                <w:bCs/>
                <w:sz w:val="28"/>
                <w:szCs w:val="28"/>
              </w:rPr>
              <w:t xml:space="preserve">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34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Коммунальное хозяйство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02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120 323,00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Благоустройство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03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1 478 253,59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Культура, кинематография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08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2 424 505,00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2 251 025,00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2 251 025,00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Культура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08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01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2 424 505,00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2 251 025,00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2 251 025,00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Условно утвержденные расходы</w:t>
            </w:r>
            <w:r>
              <w:rPr>
                <w:b/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</w:r>
            <w:r>
              <w:rPr>
                <w:b/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164 000,00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332 000,00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Условно утвержденные расходы</w:t>
            </w:r>
            <w:r>
              <w:rPr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  <w:color w:val="c00000"/>
                <w:sz w:val="28"/>
                <w:szCs w:val="28"/>
              </w:rPr>
            </w:pPr>
            <w:r>
              <w:rPr>
                <w:bCs/>
                <w:color w:val="c00000"/>
                <w:sz w:val="28"/>
                <w:szCs w:val="28"/>
              </w:rPr>
            </w:r>
            <w:r>
              <w:rPr>
                <w:bCs/>
                <w:color w:val="c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164 000,00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332 000,00</w:t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rPr>
          <w:bCs/>
        </w:rPr>
      </w:pPr>
      <w:r>
        <w:rPr>
          <w:bCs/>
        </w:rPr>
      </w:r>
      <w:r>
        <w:rPr>
          <w:bCs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632"/>
        <w:jc w:val="right"/>
        <w:spacing w:before="0"/>
        <w:rPr>
          <w:rFonts w:ascii="Times New Roman" w:hAnsi="Times New Roman" w:cs="Times New Roman"/>
          <w:b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4</w:t>
      </w:r>
      <w:r>
        <w:rPr>
          <w:rFonts w:ascii="Times New Roman" w:hAnsi="Times New Roman" w:cs="Times New Roman"/>
          <w:b w:val="0"/>
          <w:sz w:val="20"/>
          <w:szCs w:val="20"/>
          <w:lang w:eastAsia="en-US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Хворостянский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 год 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годов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ВЕДОМСТВЕННАЯ   СТРУКТУРА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РАСХОДОВ БЮДЖЕТА СЕЛЬСКОГО ПОСЕЛЕНИЯ НА 2025 ГОД И НА ПЛАНОВЫЙ ПЕРИОД 2026</w:t>
      </w:r>
      <w:r>
        <w:rPr>
          <w:b/>
          <w:bCs/>
          <w:sz w:val="28"/>
          <w:szCs w:val="28"/>
        </w:rPr>
        <w:t xml:space="preserve"> И</w:t>
      </w:r>
      <w:r>
        <w:rPr>
          <w:b/>
          <w:bCs/>
          <w:sz w:val="28"/>
          <w:szCs w:val="28"/>
        </w:rPr>
        <w:t xml:space="preserve"> 2027 ГОДОВ</w:t>
      </w:r>
      <w:r>
        <w:rPr>
          <w:b/>
          <w:bCs/>
          <w:sz w:val="28"/>
          <w:szCs w:val="28"/>
        </w:rPr>
      </w:r>
    </w:p>
    <w:p>
      <w:pPr>
        <w:jc w:val="right"/>
        <w:tabs>
          <w:tab w:val="left" w:pos="1110" w:leader="none"/>
          <w:tab w:val="center" w:pos="4677" w:leader="none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руб.</w:t>
      </w:r>
      <w:r/>
    </w:p>
    <w:tbl>
      <w:tblPr>
        <w:tblW w:w="1545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709"/>
        <w:gridCol w:w="567"/>
        <w:gridCol w:w="567"/>
        <w:gridCol w:w="1843"/>
        <w:gridCol w:w="709"/>
        <w:gridCol w:w="1701"/>
        <w:gridCol w:w="1701"/>
        <w:gridCol w:w="1700"/>
      </w:tblGrid>
      <w:tr>
        <w:tblPrEx/>
        <w:trPr>
          <w:cantSplit/>
          <w:trHeight w:val="200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Главный</w:t>
            </w:r>
            <w:r>
              <w:rPr>
                <w:bCs/>
                <w:sz w:val="28"/>
              </w:rPr>
            </w:r>
          </w:p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распорядитель</w:t>
            </w:r>
            <w:r>
              <w:rPr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Раздел</w:t>
            </w:r>
            <w:r>
              <w:rPr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Подраздел</w:t>
            </w:r>
            <w:r>
              <w:rPr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Целевая статья</w:t>
            </w:r>
            <w:r>
              <w:rPr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Вид расходов</w:t>
            </w:r>
            <w:r>
              <w:rPr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202</w:t>
            </w:r>
            <w:r>
              <w:rPr>
                <w:bCs/>
                <w:sz w:val="28"/>
              </w:rPr>
              <w:t xml:space="preserve">5</w:t>
            </w:r>
            <w:r>
              <w:rPr>
                <w:bCs/>
                <w:sz w:val="28"/>
              </w:rPr>
              <w:t xml:space="preserve"> год</w:t>
            </w:r>
            <w:r>
              <w:rPr>
                <w:bCs/>
                <w:sz w:val="28"/>
              </w:rPr>
            </w:r>
          </w:p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tabs>
                <w:tab w:val="left" w:pos="1320" w:leader="none"/>
              </w:tabs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  <w:p>
            <w:pPr>
              <w:jc w:val="center"/>
              <w:rPr>
                <w:sz w:val="28"/>
              </w:rPr>
            </w:pPr>
            <w:r>
              <w:rPr>
                <w:bCs/>
                <w:sz w:val="28"/>
              </w:rPr>
              <w:t xml:space="preserve"> 202</w:t>
            </w:r>
            <w:r>
              <w:rPr>
                <w:bCs/>
                <w:sz w:val="28"/>
              </w:rPr>
              <w:t xml:space="preserve">6</w:t>
            </w:r>
            <w:r>
              <w:rPr>
                <w:bCs/>
                <w:sz w:val="28"/>
              </w:rPr>
              <w:t xml:space="preserve"> год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  <w:p>
            <w:pPr>
              <w:jc w:val="center"/>
              <w:rPr>
                <w:sz w:val="28"/>
              </w:rPr>
            </w:pPr>
            <w:r>
              <w:rPr>
                <w:bCs/>
                <w:sz w:val="28"/>
              </w:rPr>
              <w:t xml:space="preserve"> 202</w:t>
            </w:r>
            <w:r>
              <w:rPr>
                <w:bCs/>
                <w:sz w:val="28"/>
              </w:rPr>
              <w:t xml:space="preserve">7</w:t>
            </w:r>
            <w:r>
              <w:rPr>
                <w:bCs/>
                <w:sz w:val="28"/>
              </w:rPr>
              <w:t xml:space="preserve"> год</w:t>
            </w:r>
            <w:r>
              <w:rPr>
                <w:sz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pStyle w:val="635"/>
              <w:spacing w:before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Администрация сельского поселения Хворостянский сельсовет </w:t>
            </w:r>
            <w:r>
              <w:rPr>
                <w:rFonts w:ascii="Times New Roman" w:hAnsi="Times New Roman"/>
                <w:bCs w:val="0"/>
              </w:rPr>
              <w:t xml:space="preserve">Добринского</w:t>
            </w:r>
            <w:r>
              <w:rPr>
                <w:rFonts w:ascii="Times New Roman" w:hAnsi="Times New Roman"/>
                <w:bCs w:val="0"/>
              </w:rPr>
              <w:t xml:space="preserve"> муниципального района Липецкой области Российской Федерации, всего</w:t>
            </w:r>
            <w:r>
              <w:rPr>
                <w:rFonts w:ascii="Times New Roman" w:hAnsi="Times New Roman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 xml:space="preserve">12 526 421,10</w:t>
            </w:r>
            <w:r>
              <w:rPr>
                <w:b/>
                <w:bCs/>
                <w:sz w:val="25"/>
                <w:szCs w:val="25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6 7</w:t>
            </w:r>
            <w:r>
              <w:rPr>
                <w:b/>
                <w:bCs/>
                <w:sz w:val="28"/>
                <w:szCs w:val="28"/>
              </w:rPr>
              <w:t xml:space="preserve">65</w:t>
            </w:r>
            <w:r>
              <w:rPr>
                <w:b/>
                <w:bCs/>
                <w:sz w:val="28"/>
                <w:szCs w:val="28"/>
              </w:rPr>
              <w:t xml:space="preserve"> </w:t>
            </w:r>
            <w:r>
              <w:rPr>
                <w:b/>
                <w:bCs/>
                <w:sz w:val="28"/>
                <w:szCs w:val="28"/>
              </w:rPr>
              <w:t xml:space="preserve">211</w:t>
            </w:r>
            <w:r>
              <w:rPr>
                <w:b/>
                <w:bCs/>
                <w:sz w:val="28"/>
                <w:szCs w:val="28"/>
              </w:rPr>
              <w:t xml:space="preserve">,77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6 8</w:t>
            </w:r>
            <w:r>
              <w:rPr>
                <w:b/>
                <w:bCs/>
                <w:sz w:val="28"/>
                <w:szCs w:val="28"/>
              </w:rPr>
              <w:t xml:space="preserve">53</w:t>
            </w:r>
            <w:r>
              <w:rPr>
                <w:b/>
                <w:bCs/>
                <w:sz w:val="28"/>
                <w:szCs w:val="28"/>
              </w:rPr>
              <w:t xml:space="preserve"> </w:t>
            </w:r>
            <w:r>
              <w:rPr>
                <w:b/>
                <w:bCs/>
                <w:sz w:val="28"/>
                <w:szCs w:val="28"/>
              </w:rPr>
              <w:t xml:space="preserve">213</w:t>
            </w:r>
            <w:r>
              <w:rPr>
                <w:b/>
                <w:bCs/>
                <w:sz w:val="28"/>
                <w:szCs w:val="28"/>
              </w:rPr>
              <w:t xml:space="preserve">,81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pStyle w:val="639"/>
              <w:spacing w:before="0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7 276 </w:t>
            </w:r>
            <w:r>
              <w:rPr>
                <w:b/>
                <w:sz w:val="28"/>
                <w:szCs w:val="28"/>
              </w:rPr>
              <w:t xml:space="preserve">88</w:t>
            </w:r>
            <w:r>
              <w:rPr>
                <w:b/>
                <w:sz w:val="28"/>
                <w:szCs w:val="28"/>
              </w:rPr>
              <w:t xml:space="preserve">7,51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4 002 671,12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4 002 738,81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02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1 394 221,00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1 209 317,00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1 209 317,00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сельского поселения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1 394 221,00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6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99 1 00 00000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1 394 221,00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7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99 1 00 00050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1 394 221,00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 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99 1 00 00050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1 394 221,00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04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3 394 627,50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</w:t>
            </w:r>
            <w:r>
              <w:rPr>
                <w:b/>
                <w:sz w:val="28"/>
                <w:szCs w:val="28"/>
              </w:rPr>
              <w:t xml:space="preserve">623</w:t>
            </w:r>
            <w:r>
              <w:rPr>
                <w:b/>
                <w:sz w:val="28"/>
                <w:szCs w:val="28"/>
              </w:rPr>
              <w:t xml:space="preserve"> </w:t>
            </w:r>
            <w:r>
              <w:rPr>
                <w:b/>
                <w:sz w:val="28"/>
                <w:szCs w:val="28"/>
              </w:rPr>
              <w:t xml:space="preserve">693</w:t>
            </w:r>
            <w:r>
              <w:rPr>
                <w:b/>
                <w:sz w:val="28"/>
                <w:szCs w:val="28"/>
              </w:rPr>
              <w:t xml:space="preserve">,</w:t>
            </w:r>
            <w:r>
              <w:rPr>
                <w:b/>
                <w:sz w:val="28"/>
                <w:szCs w:val="28"/>
              </w:rPr>
              <w:t xml:space="preserve">12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2 623 760,81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  <w:t xml:space="preserve">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58 327,50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Подпрограмма «Обеспечение реализации муниципальной политики на территории сельского поселения Хворостянский сельсовет»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58 327,50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Основное мероприятие «</w:t>
            </w:r>
            <w:r>
              <w:rPr>
                <w:sz w:val="28"/>
                <w:szCs w:val="28"/>
              </w:rPr>
              <w:t xml:space="preserve">Приобретение информационных услуг с использованием информационно-правовых систем</w:t>
            </w:r>
            <w:r>
              <w:rPr>
                <w:bCs/>
                <w:sz w:val="28"/>
                <w:szCs w:val="28"/>
              </w:rPr>
              <w:t xml:space="preserve">»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01 4 09 00000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58 327,50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Расходы на мероприятия по совершенствованию муниципального </w:t>
            </w:r>
            <w:r>
              <w:rPr>
                <w:bCs/>
                <w:sz w:val="28"/>
                <w:szCs w:val="28"/>
              </w:rPr>
              <w:t xml:space="preserve">управления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01 4 09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S</w:t>
            </w:r>
            <w:r>
              <w:rPr>
                <w:color w:val="000000"/>
                <w:sz w:val="28"/>
                <w:szCs w:val="28"/>
              </w:rPr>
              <w:t xml:space="preserve">6790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58 327,50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01 4 09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S</w:t>
            </w:r>
            <w:r>
              <w:rPr>
                <w:color w:val="000000"/>
                <w:sz w:val="28"/>
                <w:szCs w:val="28"/>
              </w:rPr>
              <w:t xml:space="preserve">6790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58 327,50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 сельского поселения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3 336 300,00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</w:t>
            </w:r>
            <w:r>
              <w:rPr>
                <w:sz w:val="28"/>
                <w:szCs w:val="28"/>
              </w:rPr>
              <w:t xml:space="preserve">565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371</w:t>
            </w:r>
            <w:r>
              <w:rPr>
                <w:sz w:val="28"/>
                <w:szCs w:val="28"/>
              </w:rPr>
              <w:t xml:space="preserve">,0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2 565 438,71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Иные непрограммные мероприятия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3 336 300,00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2 565 371,02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2 565 438,71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99 9 00 00110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2 603 584,00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2 503 757,00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2 503 757,00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99 9 00 00110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2 603 584,00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2 503 757,00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2 503 757,00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 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99 9 00 00120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732 716,00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61 614,02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61 681,71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99 9 00 00120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730 122,00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59 020,02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59 087,71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бюджетные ассигнования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99 9 00 00120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2 594,00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2 594,00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2 594,00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о(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финансово-бюджетного) надзора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06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142 786,00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01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06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99 0 00 00000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142 786,00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Иные непрограммные мероприятия 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01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06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99 9 00 00000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142 786,00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01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06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99 9 00 00130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142 786,00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01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06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99 9 00 00130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500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142 786,00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Другие общегосударственные вопросы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13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2 345 253,01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21 500,00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21 500,00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 </w:t>
            </w:r>
            <w:r>
              <w:rPr>
                <w:color w:val="000000"/>
                <w:sz w:val="28"/>
                <w:szCs w:val="28"/>
              </w:rPr>
              <w:t xml:space="preserve">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2 079 827,60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Подпрограмма «Обеспечение реализации муниципальной политики на территории сельского поселения Хворостянский сельсовет»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2 079 827,60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Основное мероприятие </w:t>
            </w:r>
            <w:r>
              <w:rPr>
                <w:bCs/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Приобретение услуг по сопровождению региональной </w:t>
            </w:r>
            <w:r>
              <w:rPr>
                <w:sz w:val="28"/>
                <w:szCs w:val="28"/>
              </w:rPr>
              <w:t xml:space="preserve">информационной системы по автоматизации деятельности муниципальных образований для учета информации о населении, земле, имуществе, личных подсобных хозяйствах, осуществления межведомственного взаимодействия и оказания муниципальных услуг в электронном виде</w:t>
            </w:r>
            <w:r>
              <w:rPr>
                <w:bCs/>
                <w:sz w:val="28"/>
                <w:szCs w:val="28"/>
              </w:rPr>
              <w:t xml:space="preserve">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01 4 02 00000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17 494,60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01 4 02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S</w:t>
            </w:r>
            <w:r>
              <w:rPr>
                <w:color w:val="000000"/>
                <w:sz w:val="28"/>
                <w:szCs w:val="28"/>
              </w:rPr>
              <w:t xml:space="preserve">6790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17 494,60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01 4 02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S</w:t>
            </w:r>
            <w:r>
              <w:rPr>
                <w:color w:val="000000"/>
                <w:sz w:val="28"/>
                <w:szCs w:val="28"/>
              </w:rPr>
              <w:t xml:space="preserve">6790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17 494,60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мероприятие </w:t>
            </w:r>
            <w:r>
              <w:rPr>
                <w:sz w:val="28"/>
                <w:szCs w:val="28"/>
              </w:rPr>
              <w:t xml:space="preserve"> «Прочие мероприятия в сельском поселении»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</w:t>
            </w: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  <w:t xml:space="preserve">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43 186,00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направления расходов о</w:t>
            </w:r>
            <w:r>
              <w:rPr>
                <w:sz w:val="28"/>
                <w:szCs w:val="28"/>
              </w:rPr>
              <w:t xml:space="preserve">сновно</w:t>
            </w:r>
            <w:r>
              <w:rPr>
                <w:sz w:val="28"/>
                <w:szCs w:val="28"/>
              </w:rPr>
              <w:t xml:space="preserve">го</w:t>
            </w:r>
            <w:r>
              <w:rPr>
                <w:sz w:val="28"/>
                <w:szCs w:val="28"/>
              </w:rPr>
              <w:t xml:space="preserve"> мероприяти</w:t>
            </w:r>
            <w:r>
              <w:rPr>
                <w:sz w:val="28"/>
                <w:szCs w:val="28"/>
              </w:rPr>
              <w:t xml:space="preserve">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«Прочие мероприятия в сельском поселении»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</w:t>
            </w: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43 186,00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</w:t>
            </w: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43 186,00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мероприятие </w:t>
            </w:r>
            <w:r>
              <w:rPr>
                <w:sz w:val="28"/>
                <w:szCs w:val="28"/>
              </w:rPr>
              <w:t xml:space="preserve"> «Капитальный ремонт, ремонт, реконструкция зданий, находящихся в муниципальной собственности»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01 4 10 00000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2 019 147,00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Замена кровли здания администрации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01 4 10 20500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2 019 147,00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01 4 10 20500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2 019 147,00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265 425,41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Иные непрограммные мероприятия 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265 425,41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</w:t>
            </w:r>
            <w:r>
              <w:rPr>
                <w:sz w:val="28"/>
                <w:szCs w:val="28"/>
              </w:rPr>
              <w:t xml:space="preserve">поставщиков (подрядчиков, исполнителей) в соответствии с заключенным соглашением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99 9 00 07100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99 9 00 07100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lang w:eastAsia="en-US"/>
              </w:rPr>
              <w:t xml:space="preserve">Расходы на поощрение органов местного самоуправления </w:t>
            </w:r>
            <w:r>
              <w:rPr>
                <w:bCs/>
                <w:color w:val="000000"/>
                <w:sz w:val="28"/>
                <w:lang w:eastAsia="en-US"/>
              </w:rPr>
              <w:t xml:space="preserve">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99 9 00 87120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261 425,41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99 9 00 87120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261 425.41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Национальная оборона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02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169 600,00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183 400,00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189 600,00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Мобилизационная  и вневойсковая подготовка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02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03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169 600,00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183 400,00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189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 сельского поселения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169 600,00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183 400,00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189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Иные непрограммные мероприятия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Осуществление первичного воинского учета</w:t>
            </w:r>
            <w:r>
              <w:rPr>
                <w:color w:val="000000"/>
                <w:sz w:val="28"/>
                <w:szCs w:val="28"/>
              </w:rPr>
              <w:t xml:space="preserve"> органами местного самоуправления поселений, муниципальных и городских округов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99 9 00 51180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169 600,00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183 400,00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189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 w:val="28"/>
                <w:szCs w:val="28"/>
              </w:rPr>
              <w:t xml:space="preserve">внебюджетными фондами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919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99 9 00 51180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144 200,00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99 9 00 51180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25 400,00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  <w:t xml:space="preserve"> 400,00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  <w:t xml:space="preserve"> 400,00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03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28 000,00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03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10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28 000,00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«Обеспечение безопасности человека и природной среды на территории сельского поселения Хворостянский сельсовет»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01 3 00 00000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 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01 3 01 00000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проведение комплексных мероприятий по защите населения и территории от чрезвычайных ситуаций природного и техногенного характера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01 3 01 20330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</w:t>
            </w:r>
            <w:r>
              <w:rPr>
                <w:color w:val="000000"/>
                <w:sz w:val="28"/>
                <w:szCs w:val="28"/>
              </w:rPr>
              <w:t xml:space="preserve">обеспечения государственных (муниципальных) нужд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01 3 01 20330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Национальная экономика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04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1 028 852,00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Дорожное хозяйство (дорожные фонды)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04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09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1 028 852,00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1 028 852,00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Хворостянский сельсовет»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1 028 852,00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01 1 01 00000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1 028 852,00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содержание дорог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01 1 01 9Д020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1 028 852,00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01 1 01 9Д020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1 028 852,00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Жилищно-коммунальное хозяйство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05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1 598 576,59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164 115,65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77 850,00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Коммунальное хозяйство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05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02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120 323,00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</w:t>
            </w:r>
            <w:r>
              <w:rPr>
                <w:color w:val="000000"/>
                <w:sz w:val="28"/>
                <w:szCs w:val="28"/>
              </w:rPr>
              <w:t xml:space="preserve">9</w:t>
            </w:r>
            <w:r>
              <w:rPr>
                <w:color w:val="000000"/>
                <w:sz w:val="28"/>
                <w:szCs w:val="28"/>
              </w:rPr>
              <w:t xml:space="preserve">-202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919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120 323,00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«Обеспечение населения качественной, развитой  инфраструктурой и </w:t>
            </w:r>
            <w:r>
              <w:rPr>
                <w:color w:val="000000"/>
                <w:sz w:val="28"/>
                <w:szCs w:val="28"/>
              </w:rPr>
              <w:t xml:space="preserve">повышения уровня благоустройства территории сельского поселения Хворостянский сельсовет»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919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120 323,00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«</w:t>
            </w:r>
            <w:r>
              <w:rPr>
                <w:sz w:val="28"/>
                <w:szCs w:val="28"/>
              </w:rPr>
              <w:t xml:space="preserve">Развитие газификации в сельском поселении Хворостянский сельсовет </w:t>
            </w:r>
            <w:r>
              <w:rPr>
                <w:sz w:val="28"/>
                <w:szCs w:val="28"/>
              </w:rPr>
              <w:t xml:space="preserve">Добринского</w:t>
            </w:r>
            <w:r>
              <w:rPr>
                <w:sz w:val="28"/>
                <w:szCs w:val="28"/>
              </w:rPr>
              <w:t xml:space="preserve"> муниципального района»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919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01 1 06 00000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120 323,00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Реализация направления расходов основного мероприятия «</w:t>
            </w:r>
            <w:r>
              <w:rPr>
                <w:sz w:val="28"/>
                <w:szCs w:val="28"/>
              </w:rPr>
              <w:t xml:space="preserve">Развитие газификации в сельском поселении Хворостянский сельсовет </w:t>
            </w:r>
            <w:r>
              <w:rPr>
                <w:sz w:val="28"/>
                <w:szCs w:val="28"/>
              </w:rPr>
              <w:t xml:space="preserve">Добринского</w:t>
            </w:r>
            <w:r>
              <w:rPr>
                <w:sz w:val="28"/>
                <w:szCs w:val="28"/>
              </w:rPr>
              <w:t xml:space="preserve"> муниципального района»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919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01 1 06 99999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120 323,00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919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01 1 06 99999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120 323,00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05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03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1 478 253,59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164 115,65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77 850,00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1 478 253,59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Хворостянский сельсовет»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1 478 253,59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01 1 02 00000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716 671,00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уличное освещение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01 1 02 20010</w:t>
            </w:r>
            <w:r>
              <w:rPr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716 671,00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01 1 02 20010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716 671,00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мероприятие «Прочие мероприятия по благоустройству сельского поселения» 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01 1 03 00000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761 582,59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01 1 03 99999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761 582,59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01 1 03 99999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761 582,59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Культура,  кинематография 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08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2 424 505,00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2 251 025,00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2 251 025,00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Культура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08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2 424 505,00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2 251 025,00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2 251 025,00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 годы</w:t>
            </w:r>
            <w:r>
              <w:rPr>
                <w:color w:val="000000"/>
                <w:sz w:val="28"/>
                <w:szCs w:val="28"/>
              </w:rPr>
              <w:t xml:space="preserve">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2 424 505,00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Подпрограмма «Развитие социальной сферы на территории сельского поселения Хворостянский сельсовет»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01 2 00 00000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2 424 505,00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01 2 02 00000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2 424 505,00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</w:t>
            </w:r>
            <w:r>
              <w:rPr>
                <w:bCs/>
                <w:sz w:val="28"/>
                <w:szCs w:val="28"/>
              </w:rPr>
              <w:t xml:space="preserve">поселений услугами организаций культуры в соответствии с заключенным соглашением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01 2 02 09100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2 424 505,00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919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01 2 02 09100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2 424 505,00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Условно утвержденные расходы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</w:r>
            <w:r>
              <w:rPr>
                <w:b/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 xml:space="preserve">164 000,00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 xml:space="preserve">332 000,00</w:t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Условно утвержденные расходы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164 000,00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332 000,00</w:t>
            </w:r>
            <w:r>
              <w:rPr>
                <w:sz w:val="28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сельского поселения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164 000,00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332 000,00</w:t>
            </w:r>
            <w:r>
              <w:rPr>
                <w:sz w:val="28"/>
              </w:rPr>
            </w:r>
          </w:p>
        </w:tc>
      </w:tr>
      <w:tr>
        <w:tblPrEx/>
        <w:trPr>
          <w:trHeight w:val="3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непрограммные мероприятия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164 000,00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332 000,00</w:t>
            </w:r>
            <w:r>
              <w:rPr>
                <w:sz w:val="28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Условно утвержденные расходы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164 000,00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332 000,00</w:t>
            </w:r>
            <w:r>
              <w:rPr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бюджетные ассигнования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164 000,00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332 000,00</w:t>
            </w:r>
            <w:r>
              <w:rPr>
                <w:sz w:val="28"/>
              </w:rPr>
            </w:r>
          </w:p>
        </w:tc>
      </w:tr>
    </w:tbl>
    <w:p>
      <w:pPr>
        <w:pStyle w:val="632"/>
        <w:jc w:val="right"/>
        <w:spacing w:before="0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632"/>
        <w:jc w:val="right"/>
        <w:spacing w:before="0"/>
        <w:rPr>
          <w:rFonts w:ascii="Times New Roman" w:hAnsi="Times New Roman" w:cs="Times New Roman"/>
          <w:b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П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риложение №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5</w:t>
      </w:r>
      <w:r>
        <w:rPr>
          <w:rFonts w:ascii="Times New Roman" w:hAnsi="Times New Roman" w:cs="Times New Roman"/>
          <w:b w:val="0"/>
          <w:sz w:val="20"/>
          <w:szCs w:val="20"/>
          <w:lang w:eastAsia="en-US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Хворостянский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 год 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годов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tabs>
          <w:tab w:val="left" w:pos="1110" w:leader="none"/>
          <w:tab w:val="center" w:pos="4677" w:leader="none"/>
        </w:tabs>
      </w:pPr>
      <w:r>
        <w:rPr>
          <w:b/>
          <w:bCs/>
          <w:szCs w:val="22"/>
        </w:rPr>
        <w:t xml:space="preserve">РАСПРЕДЕЛЕНИЕ БЮДЖЕТНЫХ АССИГНОВАНИЙ БЮДЖЕТА СЕЛЬСКОГО ПОСЕЛЕНИЯ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НА </w:t>
      </w:r>
      <w:r>
        <w:rPr>
          <w:b/>
          <w:bCs/>
          <w:sz w:val="28"/>
          <w:szCs w:val="28"/>
        </w:rPr>
        <w:t xml:space="preserve">20</w:t>
      </w:r>
      <w:r>
        <w:rPr>
          <w:b/>
          <w:bCs/>
          <w:sz w:val="28"/>
          <w:szCs w:val="28"/>
        </w:rPr>
        <w:t xml:space="preserve">25 ГОД И НА ПЛАНОВЫЙ ПЕРИОД 2026</w:t>
      </w:r>
      <w:r>
        <w:rPr>
          <w:b/>
          <w:bCs/>
          <w:sz w:val="28"/>
          <w:szCs w:val="28"/>
        </w:rPr>
        <w:t xml:space="preserve"> И</w:t>
      </w:r>
      <w:r>
        <w:rPr>
          <w:b/>
          <w:bCs/>
          <w:sz w:val="28"/>
          <w:szCs w:val="28"/>
        </w:rPr>
        <w:t xml:space="preserve"> 2027 ГОДОВ</w:t>
      </w:r>
      <w:r/>
    </w:p>
    <w:p>
      <w:pPr>
        <w:jc w:val="right"/>
        <w:tabs>
          <w:tab w:val="left" w:pos="1110" w:leader="none"/>
          <w:tab w:val="center" w:pos="4677" w:leader="none"/>
        </w:tabs>
      </w:pPr>
      <w:r>
        <w:tab/>
      </w:r>
      <w:r>
        <w:tab/>
      </w:r>
      <w:r>
        <w:tab/>
      </w:r>
      <w:r>
        <w:tab/>
      </w:r>
      <w:r/>
    </w:p>
    <w:p>
      <w:pPr>
        <w:jc w:val="right"/>
        <w:tabs>
          <w:tab w:val="left" w:pos="1110" w:leader="none"/>
          <w:tab w:val="center" w:pos="4677" w:leader="none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руб.</w:t>
      </w:r>
      <w:r/>
    </w:p>
    <w:tbl>
      <w:tblPr>
        <w:tblW w:w="1502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567"/>
        <w:gridCol w:w="567"/>
        <w:gridCol w:w="1843"/>
        <w:gridCol w:w="709"/>
        <w:gridCol w:w="1701"/>
        <w:gridCol w:w="1701"/>
        <w:gridCol w:w="1701"/>
      </w:tblGrid>
      <w:tr>
        <w:tblPrEx/>
        <w:trPr>
          <w:cantSplit/>
          <w:trHeight w:val="200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Раздел</w:t>
            </w:r>
            <w:r>
              <w:rPr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Подраздел</w:t>
            </w:r>
            <w:r>
              <w:rPr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Целевая статья</w:t>
            </w:r>
            <w:r>
              <w:rPr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Вид расходов</w:t>
            </w:r>
            <w:r>
              <w:rPr>
                <w:bCs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202</w:t>
            </w:r>
            <w:r>
              <w:rPr>
                <w:bCs/>
                <w:sz w:val="28"/>
              </w:rPr>
              <w:t xml:space="preserve">5</w:t>
            </w:r>
            <w:r>
              <w:rPr>
                <w:bCs/>
                <w:sz w:val="28"/>
              </w:rPr>
              <w:t xml:space="preserve"> год</w:t>
            </w:r>
            <w:r>
              <w:rPr>
                <w:bCs/>
                <w:sz w:val="28"/>
              </w:rPr>
            </w:r>
          </w:p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tabs>
                <w:tab w:val="left" w:pos="1320" w:leader="none"/>
              </w:tabs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  <w:p>
            <w:pPr>
              <w:jc w:val="center"/>
              <w:rPr>
                <w:sz w:val="28"/>
              </w:rPr>
            </w:pPr>
            <w:r>
              <w:rPr>
                <w:bCs/>
                <w:sz w:val="28"/>
              </w:rPr>
              <w:t xml:space="preserve"> 202</w:t>
            </w:r>
            <w:r>
              <w:rPr>
                <w:bCs/>
                <w:sz w:val="28"/>
              </w:rPr>
              <w:t xml:space="preserve">6</w:t>
            </w:r>
            <w:r>
              <w:rPr>
                <w:bCs/>
                <w:sz w:val="28"/>
              </w:rPr>
              <w:t xml:space="preserve"> год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</w:r>
            <w:r>
              <w:rPr>
                <w:bCs/>
                <w:sz w:val="28"/>
              </w:rPr>
            </w:r>
          </w:p>
          <w:p>
            <w:pPr>
              <w:jc w:val="center"/>
              <w:rPr>
                <w:sz w:val="28"/>
              </w:rPr>
            </w:pPr>
            <w:r>
              <w:rPr>
                <w:bCs/>
                <w:sz w:val="28"/>
              </w:rPr>
              <w:t xml:space="preserve"> 202</w:t>
            </w:r>
            <w:r>
              <w:rPr>
                <w:bCs/>
                <w:sz w:val="28"/>
              </w:rPr>
              <w:t xml:space="preserve">7</w:t>
            </w:r>
            <w:r>
              <w:rPr>
                <w:bCs/>
                <w:sz w:val="28"/>
              </w:rPr>
              <w:t xml:space="preserve"> год</w:t>
            </w:r>
            <w:r>
              <w:rPr>
                <w:sz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35"/>
              <w:spacing w:before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Администрация сельского поселения Хворостянский сельсовет </w:t>
            </w:r>
            <w:r>
              <w:rPr>
                <w:rFonts w:ascii="Times New Roman" w:hAnsi="Times New Roman"/>
                <w:bCs w:val="0"/>
              </w:rPr>
              <w:t xml:space="preserve">Добринского</w:t>
            </w:r>
            <w:r>
              <w:rPr>
                <w:rFonts w:ascii="Times New Roman" w:hAnsi="Times New Roman"/>
                <w:bCs w:val="0"/>
              </w:rPr>
              <w:t xml:space="preserve"> муниципального района Липецкой области Российской Федерации, всего</w:t>
            </w:r>
            <w:r>
              <w:rPr>
                <w:rFonts w:ascii="Times New Roman" w:hAnsi="Times New Roman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 xml:space="preserve">12 526 421,10</w:t>
            </w:r>
            <w:r>
              <w:rPr>
                <w:b/>
                <w:bCs/>
                <w:sz w:val="25"/>
                <w:szCs w:val="25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6 7</w:t>
            </w:r>
            <w:r>
              <w:rPr>
                <w:b/>
                <w:bCs/>
                <w:sz w:val="28"/>
                <w:szCs w:val="28"/>
              </w:rPr>
              <w:t xml:space="preserve">65</w:t>
            </w:r>
            <w:r>
              <w:rPr>
                <w:b/>
                <w:bCs/>
                <w:sz w:val="28"/>
                <w:szCs w:val="28"/>
              </w:rPr>
              <w:t xml:space="preserve"> </w:t>
            </w:r>
            <w:r>
              <w:rPr>
                <w:b/>
                <w:bCs/>
                <w:sz w:val="28"/>
                <w:szCs w:val="28"/>
              </w:rPr>
              <w:t xml:space="preserve">211</w:t>
            </w:r>
            <w:r>
              <w:rPr>
                <w:b/>
                <w:bCs/>
                <w:sz w:val="28"/>
                <w:szCs w:val="28"/>
              </w:rPr>
              <w:t xml:space="preserve">,77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6 8</w:t>
            </w:r>
            <w:r>
              <w:rPr>
                <w:b/>
                <w:bCs/>
                <w:sz w:val="28"/>
                <w:szCs w:val="28"/>
              </w:rPr>
              <w:t xml:space="preserve">53</w:t>
            </w:r>
            <w:r>
              <w:rPr>
                <w:b/>
                <w:bCs/>
                <w:sz w:val="28"/>
                <w:szCs w:val="28"/>
              </w:rPr>
              <w:t xml:space="preserve"> </w:t>
            </w:r>
            <w:r>
              <w:rPr>
                <w:b/>
                <w:bCs/>
                <w:sz w:val="28"/>
                <w:szCs w:val="28"/>
              </w:rPr>
              <w:t xml:space="preserve">213</w:t>
            </w:r>
            <w:r>
              <w:rPr>
                <w:b/>
                <w:bCs/>
                <w:sz w:val="28"/>
                <w:szCs w:val="28"/>
              </w:rPr>
              <w:t xml:space="preserve">,81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39"/>
              <w:spacing w:before="0"/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7 276 </w:t>
            </w:r>
            <w:r>
              <w:rPr>
                <w:b/>
                <w:sz w:val="28"/>
                <w:szCs w:val="28"/>
              </w:rPr>
              <w:t xml:space="preserve">88</w:t>
            </w:r>
            <w:r>
              <w:rPr>
                <w:b/>
                <w:sz w:val="28"/>
                <w:szCs w:val="28"/>
              </w:rPr>
              <w:t xml:space="preserve">7,51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4 002 671,12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4 002 738,81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02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1 394 221,00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1 209 317,00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1 209 317,00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сельского поселения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1 394 221,00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6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99 1 00 00000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1 394 221,00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7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99 1 00 00050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1 394 221,00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99 1 00 00050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1 394 221,00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1 209 317,00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04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3 394 627,50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</w:t>
            </w:r>
            <w:r>
              <w:rPr>
                <w:b/>
                <w:sz w:val="28"/>
                <w:szCs w:val="28"/>
              </w:rPr>
              <w:t xml:space="preserve">623</w:t>
            </w:r>
            <w:r>
              <w:rPr>
                <w:b/>
                <w:sz w:val="28"/>
                <w:szCs w:val="28"/>
              </w:rPr>
              <w:t xml:space="preserve"> </w:t>
            </w:r>
            <w:r>
              <w:rPr>
                <w:b/>
                <w:sz w:val="28"/>
                <w:szCs w:val="28"/>
              </w:rPr>
              <w:t xml:space="preserve">693</w:t>
            </w:r>
            <w:r>
              <w:rPr>
                <w:b/>
                <w:sz w:val="28"/>
                <w:szCs w:val="28"/>
              </w:rPr>
              <w:t xml:space="preserve">,</w:t>
            </w:r>
            <w:r>
              <w:rPr>
                <w:b/>
                <w:sz w:val="28"/>
                <w:szCs w:val="28"/>
              </w:rPr>
              <w:t xml:space="preserve">12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2 623 760,81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  <w:t xml:space="preserve">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58 327,50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Подпрограмма «Обеспечение реализации муниципальной политики на территории сельского поселения Хворостянский сельсовет»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58 327,50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Основное мероприятие «</w:t>
            </w:r>
            <w:r>
              <w:rPr>
                <w:sz w:val="28"/>
                <w:szCs w:val="28"/>
              </w:rPr>
              <w:t xml:space="preserve">Приобретение информационных услуг с использованием информационно-правовых систем</w:t>
            </w:r>
            <w:r>
              <w:rPr>
                <w:bCs/>
                <w:sz w:val="28"/>
                <w:szCs w:val="28"/>
              </w:rPr>
              <w:t xml:space="preserve">»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01 4 09 00000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58 327,50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01 4 09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S</w:t>
            </w:r>
            <w:r>
              <w:rPr>
                <w:color w:val="000000"/>
                <w:sz w:val="28"/>
                <w:szCs w:val="28"/>
              </w:rPr>
              <w:t xml:space="preserve">6790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58 327,50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01 4 09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S</w:t>
            </w:r>
            <w:r>
              <w:rPr>
                <w:color w:val="000000"/>
                <w:sz w:val="28"/>
                <w:szCs w:val="28"/>
              </w:rPr>
              <w:t xml:space="preserve">6790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58 327,50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58 32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 сельского поселения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3 336 300,00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</w:t>
            </w:r>
            <w:r>
              <w:rPr>
                <w:sz w:val="28"/>
                <w:szCs w:val="28"/>
              </w:rPr>
              <w:t xml:space="preserve">565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371</w:t>
            </w:r>
            <w:r>
              <w:rPr>
                <w:sz w:val="28"/>
                <w:szCs w:val="28"/>
              </w:rPr>
              <w:t xml:space="preserve">,0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2 565 438,71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Иные непрограммные мероприятия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3 336 300,00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2 565 371,02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2 565 438,71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99 9 00 00110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2 603 584,00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2 503 757,00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2 503 757,00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99 9 00 00110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2 603 584,00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2 503 757,00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2 503 757,00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99 9 00 00120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732 716,00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61 614,02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61 681,71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99 9 00 00120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730 122,00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59 020,02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59 087,71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бюджетные ассигнования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99 9 00 00120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2 594,00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2 594,00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2 594,00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о(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финансово-бюджетного) надзора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06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142 786,00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01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06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99 0 00 00000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142 786,00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Иные непрограммные мероприятия 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01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06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99 9 00 00000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142 786,00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01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06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99 9 00 00130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142 786,00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01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06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99 9 00 00130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500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142 786,00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148 161,00</w:t>
            </w: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Другие общегосударственные вопросы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13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2 345 253,01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21 500,00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21 500,00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 </w:t>
            </w:r>
            <w:r>
              <w:rPr>
                <w:color w:val="000000"/>
                <w:sz w:val="28"/>
                <w:szCs w:val="28"/>
              </w:rPr>
              <w:t xml:space="preserve">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2 079 827,60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Подпрограмма «Обеспечение реализации муниципальной политики на территории сельского поселения Хворостянский сельсовет»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2 079 827,60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Основное мероприятие </w:t>
            </w:r>
            <w:r>
              <w:rPr>
                <w:bCs/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Приобретение услуг по сопровождению региональной </w:t>
            </w:r>
            <w:r>
              <w:rPr>
                <w:sz w:val="28"/>
                <w:szCs w:val="28"/>
              </w:rPr>
              <w:t xml:space="preserve">информационной системы по автоматизации деятельности муниципальных образований для учета информации о населении, земле, имуществе, личных подсобных хозяйствах, осуществления межведомственного взаимодействия и оказания муниципальных услуг в электронном виде</w:t>
            </w:r>
            <w:r>
              <w:rPr>
                <w:bCs/>
                <w:sz w:val="28"/>
                <w:szCs w:val="28"/>
              </w:rPr>
              <w:t xml:space="preserve">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01 4 02 00000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17 494,60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01 4 02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S</w:t>
            </w:r>
            <w:r>
              <w:rPr>
                <w:color w:val="000000"/>
                <w:sz w:val="28"/>
                <w:szCs w:val="28"/>
              </w:rPr>
              <w:t xml:space="preserve">6790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17 494,60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01 4 02 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S</w:t>
            </w:r>
            <w:r>
              <w:rPr>
                <w:color w:val="000000"/>
                <w:sz w:val="28"/>
                <w:szCs w:val="28"/>
              </w:rPr>
              <w:t xml:space="preserve">6790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17 494,60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17 500,00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мероприятие </w:t>
            </w:r>
            <w:r>
              <w:rPr>
                <w:sz w:val="28"/>
                <w:szCs w:val="28"/>
              </w:rPr>
              <w:t xml:space="preserve"> «Прочие мероприятия в сельском поселении»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</w:t>
            </w: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  <w:t xml:space="preserve">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43 186,00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направления расходов о</w:t>
            </w:r>
            <w:r>
              <w:rPr>
                <w:sz w:val="28"/>
                <w:szCs w:val="28"/>
              </w:rPr>
              <w:t xml:space="preserve">сновно</w:t>
            </w:r>
            <w:r>
              <w:rPr>
                <w:sz w:val="28"/>
                <w:szCs w:val="28"/>
              </w:rPr>
              <w:t xml:space="preserve">го</w:t>
            </w:r>
            <w:r>
              <w:rPr>
                <w:sz w:val="28"/>
                <w:szCs w:val="28"/>
              </w:rPr>
              <w:t xml:space="preserve"> мероприяти</w:t>
            </w:r>
            <w:r>
              <w:rPr>
                <w:sz w:val="28"/>
                <w:szCs w:val="28"/>
              </w:rPr>
              <w:t xml:space="preserve">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«Прочие мероприятия в сельском поселении»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</w:t>
            </w: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43 186,00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01 4 0</w:t>
            </w: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  <w:t xml:space="preserve">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43 186,00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мероприятие </w:t>
            </w:r>
            <w:r>
              <w:rPr>
                <w:sz w:val="28"/>
                <w:szCs w:val="28"/>
              </w:rPr>
              <w:t xml:space="preserve"> «Капитальный ремонт, ремонт, реконструкция зданий, находящихся в муниципальной собственности»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01 4 10 00000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2 019 147,00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Замена кровли здания администрации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01 4 10 20500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2 019 147,00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01 4 10 20500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2 019 147,00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265 425,41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Иные непрограммные мероприятия 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265 425,41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99 9 00 07100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99 9 00 07100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4 000,00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lang w:eastAsia="en-US"/>
              </w:rPr>
              <w:t xml:space="preserve">Расходы на поощрение органов местного самоуправления </w:t>
            </w:r>
            <w:r>
              <w:rPr>
                <w:bCs/>
                <w:color w:val="000000"/>
                <w:sz w:val="28"/>
                <w:lang w:eastAsia="en-US"/>
              </w:rPr>
              <w:t xml:space="preserve">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99 9 00 87120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261 425,41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99 9 00 87120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261 425.41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Национальная оборона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02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169 600,00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183 400,00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189 600,00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Мобилизационная  и вневойсковая подготовка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02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03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169 600,00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183 400,00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189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 сельского </w:t>
            </w:r>
            <w:r>
              <w:rPr>
                <w:bCs/>
                <w:sz w:val="28"/>
                <w:szCs w:val="28"/>
              </w:rPr>
              <w:t xml:space="preserve">поселения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169 600,00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183 400,00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189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Иные непрограммные мероприятия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Осуществление первичного воинского учета</w:t>
            </w:r>
            <w:r>
              <w:rPr>
                <w:color w:val="000000"/>
                <w:sz w:val="28"/>
                <w:szCs w:val="28"/>
              </w:rPr>
              <w:t xml:space="preserve"> органами местного самоуправления поселений, муниципальных и городских округов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99 9 00 51180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169 600,00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183 400,00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189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99 9 00 51180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144 200,00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99 9 00 51180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25 400,00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  <w:t xml:space="preserve"> 400,00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  <w:t xml:space="preserve"> 400,00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03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28 000,00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03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10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28 000,00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«Обеспечение безопасности человека и природной среды на территории сельского поселения Хворостянский сельсовет»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01 3 00 00000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</w:t>
            </w:r>
            <w:r>
              <w:rPr>
                <w:sz w:val="28"/>
                <w:szCs w:val="28"/>
              </w:rPr>
              <w:t xml:space="preserve">безопасности людей на водных объектах» 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01 3 01 00000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проведение комплексных мероприятий по защите населения и территории от чрезвычайных ситуаций природного и техногенного характера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01 3 01 20330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01 3 01 20330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28 000,00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Национальная экономика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04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1 028 852,00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Дорожное хозяйство (дорожные фонды)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04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09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1 028 852,00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1 028 852,00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Хворостянский сельсовет»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1 028 852,00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01 1 01 00000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1 028 852,00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содержание дорог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01 1 01 9Д020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1 028 852,00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01 1 01 9Д020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1 028 852,00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Жилищно-коммунальное хозяйство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05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1 598 576,59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164 115,65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77 850,00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Коммунальное хозяйство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05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02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120 323,00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</w:t>
            </w:r>
            <w:r>
              <w:rPr>
                <w:color w:val="000000"/>
                <w:sz w:val="28"/>
                <w:szCs w:val="28"/>
              </w:rPr>
              <w:t xml:space="preserve">9</w:t>
            </w:r>
            <w:r>
              <w:rPr>
                <w:color w:val="000000"/>
                <w:sz w:val="28"/>
                <w:szCs w:val="28"/>
              </w:rPr>
              <w:t xml:space="preserve">-202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120 323,00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Хворостянский сельсовет»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120 323,00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«</w:t>
            </w:r>
            <w:r>
              <w:rPr>
                <w:sz w:val="28"/>
                <w:szCs w:val="28"/>
              </w:rPr>
              <w:t xml:space="preserve">Развитие газификации в сельском поселении Хворостянский сельсовет </w:t>
            </w:r>
            <w:r>
              <w:rPr>
                <w:sz w:val="28"/>
                <w:szCs w:val="28"/>
              </w:rPr>
              <w:t xml:space="preserve">Добринского</w:t>
            </w:r>
            <w:r>
              <w:rPr>
                <w:sz w:val="28"/>
                <w:szCs w:val="28"/>
              </w:rPr>
              <w:t xml:space="preserve"> муниципального района»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01 1 06 00000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120 323,00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Реализация направления расходов основного мероприятия «</w:t>
            </w:r>
            <w:r>
              <w:rPr>
                <w:sz w:val="28"/>
                <w:szCs w:val="28"/>
              </w:rPr>
              <w:t xml:space="preserve">Развитие газификации в сельском поселении Хворостянский сельсовет </w:t>
            </w:r>
            <w:r>
              <w:rPr>
                <w:sz w:val="28"/>
                <w:szCs w:val="28"/>
              </w:rPr>
              <w:t xml:space="preserve">Добринского</w:t>
            </w:r>
            <w:r>
              <w:rPr>
                <w:sz w:val="28"/>
                <w:szCs w:val="28"/>
              </w:rPr>
              <w:t xml:space="preserve"> муниципального района»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01 1 06 99999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120 323,00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01 1 06 99999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120 323,00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05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03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1 478 253,59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164 115,65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77 850,00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 годы»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1 478 253,59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Хворостянский сельсовет»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1 478 253,59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01 1 02 00000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716 671,00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уличное освещение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01 1 02 20010</w:t>
            </w:r>
            <w:r>
              <w:rPr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716 671,00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sz w:val="28"/>
                <w:szCs w:val="28"/>
              </w:rPr>
              <w:t xml:space="preserve">государственных (муниципальных) нужд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01 1 02 20010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716 671,00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16</w:t>
            </w:r>
            <w:r>
              <w:rPr>
                <w:bCs/>
                <w:sz w:val="28"/>
                <w:szCs w:val="28"/>
              </w:rPr>
              <w:t xml:space="preserve">4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115</w:t>
            </w:r>
            <w:r>
              <w:rPr>
                <w:bCs/>
                <w:sz w:val="28"/>
                <w:szCs w:val="28"/>
              </w:rPr>
              <w:t xml:space="preserve">,65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77</w:t>
            </w:r>
            <w:r>
              <w:rPr>
                <w:bCs/>
                <w:sz w:val="28"/>
                <w:szCs w:val="28"/>
              </w:rPr>
              <w:t xml:space="preserve"> </w:t>
            </w:r>
            <w:r>
              <w:rPr>
                <w:bCs/>
                <w:sz w:val="28"/>
                <w:szCs w:val="28"/>
              </w:rPr>
              <w:t xml:space="preserve">850</w:t>
            </w:r>
            <w:r>
              <w:rPr>
                <w:bCs/>
                <w:sz w:val="28"/>
                <w:szCs w:val="28"/>
              </w:rPr>
              <w:t xml:space="preserve">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мероприятие «Прочие мероприятия по благоустройству сельского поселения» 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01 1 03 00000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761 582,59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01 1 03 99999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761 582,59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01 1 03 99999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761 582,59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Культура,  кинематография 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08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2 424 505,00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2 251 025,00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2 251 025,00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Культура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08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01</w:t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2 424 505,00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2 251 025,00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2 251 025,00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8"/>
                <w:szCs w:val="28"/>
              </w:rPr>
              <w:t xml:space="preserve">7 годы</w:t>
            </w:r>
            <w:r>
              <w:rPr>
                <w:color w:val="000000"/>
                <w:sz w:val="28"/>
                <w:szCs w:val="28"/>
              </w:rPr>
              <w:t xml:space="preserve">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01 0 00 00000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2 424 505,00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Подпрограмма «Развитие социальной сферы на территории сельского поселения Хворостянский сельсовет»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01 2 00 00000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2 424 505,00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01 2 02 00000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2 424 505,00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01 2 02 09100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2 424 505,00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01 2 02 09100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500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2 424 505,00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2 251 025,00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Условно утвержденные расходы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</w:r>
            <w:r>
              <w:rPr>
                <w:b/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 xml:space="preserve">164 000,00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 xml:space="preserve">332 000,00</w:t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Условно утвержденные расходы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164 000,00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332 000,00</w:t>
            </w:r>
            <w:r>
              <w:rPr>
                <w:sz w:val="28"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Непрограммные расходы бюджета сельского поселения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164 000,00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332 000,00</w:t>
            </w:r>
            <w:r>
              <w:rPr>
                <w:sz w:val="28"/>
              </w:rPr>
            </w:r>
          </w:p>
        </w:tc>
      </w:tr>
      <w:tr>
        <w:tblPrEx/>
        <w:trPr>
          <w:trHeight w:val="3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непрограммные мероприятия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164 000,00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332 000,00</w:t>
            </w:r>
            <w:r>
              <w:rPr>
                <w:sz w:val="28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Условно утвержденные расходы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164 000,00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332 000,00</w:t>
            </w:r>
            <w:r>
              <w:rPr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бюджетные ассигнования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</w:r>
            <w:r>
              <w:rPr>
                <w:bCs/>
                <w:color w:val="ff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164 000,00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332 000,00</w:t>
            </w:r>
            <w:r>
              <w:rPr>
                <w:sz w:val="28"/>
              </w:rPr>
            </w:r>
          </w:p>
        </w:tc>
      </w:tr>
    </w:tbl>
    <w:p>
      <w:pPr>
        <w:jc w:val="right"/>
        <w:tabs>
          <w:tab w:val="left" w:pos="1110" w:leader="none"/>
          <w:tab w:val="center" w:pos="4677" w:leader="none"/>
        </w:tabs>
      </w:pPr>
      <w:r>
        <w:tab/>
      </w:r>
      <w:r>
        <w:tab/>
      </w:r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pStyle w:val="632"/>
        <w:jc w:val="right"/>
        <w:spacing w:before="0"/>
        <w:rPr>
          <w:rFonts w:ascii="Times New Roman" w:hAnsi="Times New Roman" w:cs="Times New Roman"/>
          <w:b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6</w:t>
      </w:r>
      <w:r>
        <w:rPr>
          <w:rFonts w:ascii="Times New Roman" w:hAnsi="Times New Roman" w:cs="Times New Roman"/>
          <w:b w:val="0"/>
          <w:sz w:val="20"/>
          <w:szCs w:val="20"/>
          <w:lang w:eastAsia="en-US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Хворостянский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 год 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</w:t>
      </w:r>
      <w:r>
        <w:rPr>
          <w:sz w:val="20"/>
          <w:szCs w:val="20"/>
        </w:rPr>
      </w:r>
    </w:p>
    <w:p>
      <w:pPr>
        <w:jc w:val="right"/>
        <w:rPr>
          <w:sz w:val="28"/>
          <w:szCs w:val="28"/>
        </w:rPr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 и 2027</w:t>
      </w:r>
      <w:r>
        <w:rPr>
          <w:sz w:val="20"/>
          <w:szCs w:val="20"/>
        </w:rPr>
        <w:t xml:space="preserve"> годов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588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РАСПРЕДЕЛЕНИЕ БЮДЖЕТНЫХ АССИГНОВАНИЙ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</w:t>
      </w:r>
      <w:r>
        <w:rPr>
          <w:b/>
          <w:sz w:val="26"/>
          <w:szCs w:val="26"/>
        </w:rPr>
        <w:t xml:space="preserve">5 ГОД И НА ПЛАНОВЫЙ ПЕРИОД 2026</w:t>
      </w:r>
      <w:r>
        <w:rPr>
          <w:b/>
          <w:sz w:val="26"/>
          <w:szCs w:val="26"/>
        </w:rPr>
        <w:t xml:space="preserve"> И</w:t>
      </w:r>
      <w:r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 xml:space="preserve">7</w:t>
      </w:r>
      <w:r>
        <w:rPr>
          <w:b/>
          <w:sz w:val="26"/>
          <w:szCs w:val="26"/>
        </w:rPr>
        <w:t xml:space="preserve"> ГОДОВ </w:t>
      </w:r>
      <w:r>
        <w:rPr>
          <w:b/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руб.</w:t>
      </w:r>
      <w:r>
        <w:rPr>
          <w:sz w:val="26"/>
          <w:szCs w:val="26"/>
        </w:rPr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850"/>
        <w:gridCol w:w="709"/>
        <w:gridCol w:w="1559"/>
        <w:gridCol w:w="1134"/>
        <w:gridCol w:w="993"/>
        <w:gridCol w:w="1417"/>
        <w:gridCol w:w="1418"/>
        <w:gridCol w:w="1417"/>
        <w:gridCol w:w="1418"/>
      </w:tblGrid>
      <w:tr>
        <w:tblPrEx/>
        <w:trPr>
          <w:trHeight w:val="5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Наименование</w:t>
            </w:r>
            <w:r>
              <w:rPr>
                <w:rFonts w:eastAsia="Times New Roman"/>
                <w:bCs/>
                <w:sz w:val="26"/>
                <w:szCs w:val="26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Целевая статья</w:t>
            </w:r>
            <w:r>
              <w:rPr>
                <w:rFonts w:eastAsia="Times New Roman"/>
                <w:bCs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Вид расхода</w:t>
            </w:r>
            <w:r>
              <w:rPr>
                <w:rFonts w:eastAsia="Times New Roman"/>
                <w:bCs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Раздел</w:t>
            </w:r>
            <w:r>
              <w:rPr>
                <w:rFonts w:eastAsia="Times New Roman"/>
                <w:bCs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Подраздел</w:t>
            </w:r>
            <w:r>
              <w:rPr>
                <w:rFonts w:eastAsia="Times New Roman"/>
                <w:bCs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202</w:t>
            </w:r>
            <w:r>
              <w:rPr>
                <w:rFonts w:eastAsia="Times New Roman"/>
                <w:bCs/>
                <w:szCs w:val="26"/>
              </w:rPr>
              <w:t xml:space="preserve">5</w:t>
            </w:r>
            <w:r>
              <w:rPr>
                <w:rFonts w:eastAsia="Times New Roman"/>
                <w:bCs/>
                <w:szCs w:val="26"/>
              </w:rPr>
              <w:t xml:space="preserve"> год</w:t>
            </w:r>
            <w:r>
              <w:rPr>
                <w:rFonts w:eastAsia="Times New Roman"/>
                <w:bCs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202</w:t>
            </w:r>
            <w:r>
              <w:rPr>
                <w:rFonts w:eastAsia="Times New Roman"/>
                <w:bCs/>
                <w:szCs w:val="26"/>
              </w:rPr>
              <w:t xml:space="preserve">6</w:t>
            </w:r>
            <w:r>
              <w:rPr>
                <w:rFonts w:eastAsia="Times New Roman"/>
                <w:bCs/>
                <w:szCs w:val="26"/>
              </w:rPr>
              <w:t xml:space="preserve"> год</w:t>
            </w:r>
            <w:r>
              <w:rPr>
                <w:rFonts w:eastAsia="Times New Roman"/>
                <w:bCs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202</w:t>
            </w:r>
            <w:r>
              <w:rPr>
                <w:rFonts w:eastAsia="Times New Roman"/>
                <w:bCs/>
                <w:szCs w:val="26"/>
              </w:rPr>
              <w:t xml:space="preserve">7</w:t>
            </w:r>
            <w:r>
              <w:rPr>
                <w:rFonts w:eastAsia="Times New Roman"/>
                <w:bCs/>
                <w:szCs w:val="26"/>
              </w:rPr>
              <w:t xml:space="preserve"> год</w:t>
            </w:r>
            <w:r>
              <w:rPr>
                <w:rFonts w:eastAsia="Times New Roman"/>
                <w:bCs/>
                <w:szCs w:val="26"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МП</w:t>
            </w:r>
            <w:r>
              <w:rPr>
                <w:rFonts w:eastAsia="Times New Roman"/>
                <w:bCs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ПМп</w:t>
            </w:r>
            <w:r>
              <w:rPr>
                <w:rFonts w:eastAsia="Times New Roman"/>
                <w:bCs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ОМ</w:t>
            </w:r>
            <w:r>
              <w:rPr>
                <w:rFonts w:eastAsia="Times New Roman"/>
                <w:bCs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 xml:space="preserve">Направление</w:t>
            </w:r>
            <w:r>
              <w:rPr>
                <w:rFonts w:eastAsia="Times New Roman"/>
                <w:bCs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Cs w:val="26"/>
              </w:rPr>
            </w:pPr>
            <w:r>
              <w:rPr>
                <w:rFonts w:eastAsia="Times New Roman"/>
                <w:b/>
                <w:bCs/>
                <w:szCs w:val="26"/>
              </w:rPr>
            </w:r>
            <w:r>
              <w:rPr>
                <w:rFonts w:eastAsia="Times New Roman"/>
                <w:b/>
                <w:bCs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Cs w:val="26"/>
              </w:rPr>
            </w:pPr>
            <w:r>
              <w:rPr>
                <w:rFonts w:eastAsia="Times New Roman"/>
                <w:b/>
                <w:bCs/>
                <w:szCs w:val="26"/>
              </w:rPr>
            </w:r>
            <w:r>
              <w:rPr>
                <w:rFonts w:eastAsia="Times New Roman"/>
                <w:b/>
                <w:bCs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Cs w:val="26"/>
              </w:rPr>
            </w:pPr>
            <w:r>
              <w:rPr>
                <w:rFonts w:eastAsia="Times New Roman"/>
                <w:b/>
                <w:bCs/>
                <w:szCs w:val="26"/>
              </w:rPr>
            </w:r>
            <w:r>
              <w:rPr>
                <w:rFonts w:eastAsia="Times New Roman"/>
                <w:b/>
                <w:bCs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Cs w:val="26"/>
              </w:rPr>
            </w:pPr>
            <w:r>
              <w:rPr>
                <w:rFonts w:eastAsia="Times New Roman"/>
                <w:b/>
                <w:bCs/>
                <w:szCs w:val="26"/>
              </w:rPr>
            </w:r>
            <w:r>
              <w:rPr>
                <w:rFonts w:eastAsia="Times New Roman"/>
                <w:b/>
                <w:bCs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Cs w:val="26"/>
              </w:rPr>
            </w:pPr>
            <w:r>
              <w:rPr>
                <w:rFonts w:eastAsia="Times New Roman"/>
                <w:b/>
                <w:bCs/>
                <w:szCs w:val="26"/>
              </w:rPr>
            </w:r>
            <w:r>
              <w:rPr>
                <w:rFonts w:eastAsia="Times New Roman"/>
                <w:b/>
                <w:bCs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Cs w:val="26"/>
              </w:rPr>
            </w:pPr>
            <w:r>
              <w:rPr>
                <w:rFonts w:eastAsia="Times New Roman"/>
                <w:b/>
                <w:bCs/>
                <w:szCs w:val="26"/>
              </w:rPr>
            </w:r>
            <w:r>
              <w:rPr>
                <w:rFonts w:eastAsia="Times New Roman"/>
                <w:b/>
                <w:bCs/>
                <w:szCs w:val="26"/>
              </w:rPr>
            </w:r>
          </w:p>
        </w:tc>
      </w:tr>
      <w:tr>
        <w:tblPrEx/>
        <w:trPr>
          <w:trHeight w:val="204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Муниципальная программа сельского поселения «Устойчивое развитие территории сельского поселения Хворостянский сельсовет на 2019-202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  <w:t xml:space="preserve"> годы»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7 218 088,69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</w:rPr>
              <w:t xml:space="preserve">2 49</w:t>
            </w:r>
            <w:r>
              <w:rPr>
                <w:rFonts w:eastAsia="Times New Roman"/>
                <w:bCs/>
                <w:sz w:val="22"/>
              </w:rPr>
              <w:t xml:space="preserve">0</w:t>
            </w:r>
            <w:r>
              <w:rPr>
                <w:rFonts w:eastAsia="Times New Roman"/>
                <w:bCs/>
                <w:sz w:val="22"/>
              </w:rPr>
              <w:t xml:space="preserve"> </w:t>
            </w:r>
            <w:r>
              <w:rPr>
                <w:rFonts w:eastAsia="Times New Roman"/>
                <w:bCs/>
                <w:sz w:val="22"/>
              </w:rPr>
              <w:t xml:space="preserve">962</w:t>
            </w:r>
            <w:r>
              <w:rPr>
                <w:rFonts w:eastAsia="Times New Roman"/>
                <w:bCs/>
                <w:sz w:val="22"/>
              </w:rPr>
              <w:t xml:space="preserve">,</w:t>
            </w:r>
            <w:r>
              <w:rPr>
                <w:rFonts w:eastAsia="Times New Roman"/>
                <w:bCs/>
                <w:sz w:val="22"/>
              </w:rPr>
              <w:t xml:space="preserve">7</w:t>
            </w:r>
            <w:r>
              <w:rPr>
                <w:rFonts w:eastAsia="Times New Roman"/>
                <w:bCs/>
                <w:sz w:val="22"/>
              </w:rPr>
              <w:t xml:space="preserve">5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</w:rPr>
              <w:t xml:space="preserve">2 </w:t>
            </w:r>
            <w:r>
              <w:rPr>
                <w:rFonts w:eastAsia="Times New Roman"/>
                <w:bCs/>
                <w:sz w:val="22"/>
              </w:rPr>
              <w:t xml:space="preserve">404</w:t>
            </w:r>
            <w:r>
              <w:rPr>
                <w:rFonts w:eastAsia="Times New Roman"/>
                <w:bCs/>
                <w:sz w:val="22"/>
              </w:rPr>
              <w:t xml:space="preserve"> </w:t>
            </w:r>
            <w:r>
              <w:rPr>
                <w:rFonts w:eastAsia="Times New Roman"/>
                <w:bCs/>
                <w:sz w:val="22"/>
              </w:rPr>
              <w:t xml:space="preserve">697</w:t>
            </w:r>
            <w:r>
              <w:rPr>
                <w:rFonts w:eastAsia="Times New Roman"/>
                <w:bCs/>
                <w:sz w:val="22"/>
              </w:rPr>
              <w:t xml:space="preserve">,10</w:t>
            </w:r>
            <w:r>
              <w:rPr>
                <w:rFonts w:eastAsia="Times New Roman"/>
                <w:bCs/>
              </w:rPr>
            </w:r>
          </w:p>
        </w:tc>
      </w:tr>
      <w:tr>
        <w:tblPrEx/>
        <w:trPr>
          <w:trHeight w:val="229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Хворостянский сельсовет»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2 627 428,59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 w:val="22"/>
                <w:szCs w:val="26"/>
              </w:rPr>
              <w:t xml:space="preserve">16</w:t>
            </w:r>
            <w:r>
              <w:rPr>
                <w:rFonts w:eastAsia="Times New Roman"/>
                <w:sz w:val="22"/>
                <w:szCs w:val="26"/>
              </w:rPr>
              <w:t xml:space="preserve">4</w:t>
            </w:r>
            <w:r>
              <w:rPr>
                <w:rFonts w:eastAsia="Times New Roman"/>
                <w:sz w:val="22"/>
                <w:szCs w:val="26"/>
              </w:rPr>
              <w:t xml:space="preserve"> </w:t>
            </w:r>
            <w:r>
              <w:rPr>
                <w:rFonts w:eastAsia="Times New Roman"/>
                <w:sz w:val="22"/>
                <w:szCs w:val="26"/>
              </w:rPr>
              <w:t xml:space="preserve">115</w:t>
            </w:r>
            <w:r>
              <w:rPr>
                <w:rFonts w:eastAsia="Times New Roman"/>
                <w:sz w:val="22"/>
                <w:szCs w:val="26"/>
              </w:rPr>
              <w:t xml:space="preserve">,65</w:t>
            </w:r>
            <w:r>
              <w:rPr>
                <w:rFonts w:eastAsia="Times New Roman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 w:val="22"/>
                <w:szCs w:val="26"/>
              </w:rPr>
              <w:t xml:space="preserve">77</w:t>
            </w:r>
            <w:r>
              <w:rPr>
                <w:rFonts w:eastAsia="Times New Roman"/>
                <w:sz w:val="22"/>
                <w:szCs w:val="26"/>
              </w:rPr>
              <w:t xml:space="preserve"> </w:t>
            </w:r>
            <w:r>
              <w:rPr>
                <w:rFonts w:eastAsia="Times New Roman"/>
                <w:sz w:val="22"/>
                <w:szCs w:val="26"/>
              </w:rPr>
              <w:t xml:space="preserve">850</w:t>
            </w:r>
            <w:r>
              <w:rPr>
                <w:rFonts w:eastAsia="Times New Roman"/>
                <w:sz w:val="22"/>
                <w:szCs w:val="26"/>
              </w:rPr>
              <w:t xml:space="preserve">,00</w:t>
            </w:r>
            <w:r>
              <w:rPr>
                <w:rFonts w:eastAsia="Times New Roman"/>
                <w:szCs w:val="26"/>
              </w:rPr>
            </w:r>
          </w:p>
        </w:tc>
      </w:tr>
      <w:tr>
        <w:tblPrEx/>
        <w:trPr>
          <w:trHeight w:val="141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1 028 852,00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55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Расходы на содержание дорог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9Д020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1 028 852,00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78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716 671,00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16</w:t>
            </w: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sz w:val="26"/>
                <w:szCs w:val="26"/>
              </w:rPr>
              <w:t xml:space="preserve">115</w:t>
            </w:r>
            <w:r>
              <w:rPr>
                <w:rFonts w:eastAsia="Times New Roman"/>
                <w:sz w:val="26"/>
                <w:szCs w:val="26"/>
              </w:rPr>
              <w:t xml:space="preserve">,65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77</w:t>
            </w:r>
            <w:r>
              <w:rPr>
                <w:rFonts w:eastAsia="Times New Roman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sz w:val="26"/>
                <w:szCs w:val="26"/>
              </w:rPr>
              <w:t xml:space="preserve">850</w:t>
            </w:r>
            <w:r>
              <w:rPr>
                <w:rFonts w:eastAsia="Times New Roman"/>
                <w:sz w:val="26"/>
                <w:szCs w:val="26"/>
              </w:rPr>
              <w:t xml:space="preserve">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Расходы на уличное освещение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20010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05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716 671,00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16</w:t>
            </w:r>
            <w:r>
              <w:rPr>
                <w:rFonts w:eastAsia="Times New Roman"/>
                <w:sz w:val="26"/>
                <w:szCs w:val="26"/>
              </w:rPr>
              <w:t xml:space="preserve">4 115,65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77</w:t>
            </w:r>
            <w:r>
              <w:rPr>
                <w:rFonts w:eastAsia="Times New Roman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sz w:val="26"/>
                <w:szCs w:val="26"/>
              </w:rPr>
              <w:t xml:space="preserve">850</w:t>
            </w:r>
            <w:r>
              <w:rPr>
                <w:rFonts w:eastAsia="Times New Roman"/>
                <w:sz w:val="26"/>
                <w:szCs w:val="26"/>
              </w:rPr>
              <w:t xml:space="preserve">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91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 «Прочие мероприятия по благоустройству сельского поселения» 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761 582,59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99999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05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761 582,59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 «</w:t>
            </w:r>
            <w:r>
              <w:rPr>
                <w:sz w:val="26"/>
                <w:szCs w:val="26"/>
              </w:rPr>
              <w:t xml:space="preserve">Развитие газификации в сельском поселении Хворостянский сельсовет </w:t>
            </w:r>
            <w:r>
              <w:rPr>
                <w:sz w:val="26"/>
                <w:szCs w:val="26"/>
              </w:rPr>
              <w:t xml:space="preserve">Добринского</w:t>
            </w:r>
            <w:r>
              <w:rPr>
                <w:sz w:val="26"/>
                <w:szCs w:val="26"/>
              </w:rPr>
              <w:t xml:space="preserve"> муниципального района»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06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120 323,00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направления расходов основного мероприятия «</w:t>
            </w:r>
            <w:r>
              <w:rPr>
                <w:sz w:val="26"/>
                <w:szCs w:val="26"/>
              </w:rPr>
              <w:t xml:space="preserve">Развитие газификации в сельском поселении Хворостянский сельсовет </w:t>
            </w:r>
            <w:r>
              <w:rPr>
                <w:sz w:val="26"/>
                <w:szCs w:val="26"/>
              </w:rPr>
              <w:t xml:space="preserve">Добринского</w:t>
            </w:r>
            <w:r>
              <w:rPr>
                <w:sz w:val="26"/>
                <w:szCs w:val="26"/>
              </w:rPr>
              <w:t xml:space="preserve"> муниципального района»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06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99999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05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120 323,00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25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Подпрограмма «Развитие социальной сферы на территории сельского поселения Хворостянский сельсовет»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2 424 505,00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 xml:space="preserve">2 251 025,00 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 xml:space="preserve">2 251 025,00 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2 424 505,00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 xml:space="preserve">2 251 025,00 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 xml:space="preserve">2 251 025,00 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78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  <w:sz w:val="26"/>
                <w:szCs w:val="26"/>
              </w:rPr>
            </w:r>
          </w:p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(Межбюджетные трансферты)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09100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08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2 424 505,00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 xml:space="preserve">2 251 025,00 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 xml:space="preserve">2 251 025,00 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«Обеспечение безопасности человека и природной среды на территории сельского поселения Хворостянский сельсовет»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28 000,00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229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28 000,00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2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Расходы на проведение комплексных мероприятий по защите населения и территории от чрезвычайных ситуаций природного и техногенного характера</w:t>
            </w:r>
            <w:r>
              <w:rPr>
                <w:sz w:val="26"/>
                <w:szCs w:val="26"/>
              </w:rPr>
            </w:r>
          </w:p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20330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28 000,00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Подпрограмма «Обеспечение реализации муниципальной политики на территории сельского поселения Хворостянский сельсовет»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2 138 155,10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75 82</w:t>
            </w:r>
            <w:r>
              <w:rPr>
                <w:rFonts w:eastAsia="Times New Roman"/>
                <w:sz w:val="26"/>
                <w:szCs w:val="26"/>
              </w:rPr>
              <w:t xml:space="preserve">2</w:t>
            </w:r>
            <w:r>
              <w:rPr>
                <w:rFonts w:eastAsia="Times New Roman"/>
                <w:sz w:val="26"/>
                <w:szCs w:val="26"/>
              </w:rPr>
              <w:t xml:space="preserve">,</w:t>
            </w: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  <w:t xml:space="preserve">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75 82</w:t>
            </w:r>
            <w:r>
              <w:rPr>
                <w:rFonts w:eastAsia="Times New Roman"/>
                <w:sz w:val="26"/>
                <w:szCs w:val="26"/>
              </w:rPr>
              <w:t xml:space="preserve">2,1</w:t>
            </w:r>
            <w:r>
              <w:rPr>
                <w:rFonts w:eastAsia="Times New Roman"/>
                <w:sz w:val="26"/>
                <w:szCs w:val="26"/>
              </w:rPr>
              <w:t xml:space="preserve">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6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Основное мероприятие </w:t>
            </w:r>
            <w:r>
              <w:rPr>
                <w:bCs/>
                <w:sz w:val="26"/>
                <w:szCs w:val="26"/>
              </w:rPr>
              <w:t xml:space="preserve">«</w:t>
            </w:r>
            <w:r>
              <w:rPr>
                <w:sz w:val="26"/>
                <w:szCs w:val="26"/>
              </w:rPr>
              <w:t xml:space="preserve">Приобретение услуг по сопровождению региональной информационной системы по автоматизации деятельности муниципальных образований для учета информации о населении, земле, имуществе, </w:t>
            </w:r>
            <w:r>
              <w:rPr>
                <w:sz w:val="26"/>
                <w:szCs w:val="26"/>
              </w:rPr>
              <w:t xml:space="preserve">личных подсобных хозяйствах, осуществления межведомственного взаимодействия и оказания муниципальных услуг в электронном виде</w:t>
            </w:r>
            <w:r>
              <w:rPr>
                <w:bCs/>
                <w:sz w:val="26"/>
                <w:szCs w:val="26"/>
              </w:rPr>
              <w:t xml:space="preserve">»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17 494,60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17 500,00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17 500,00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70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sz w:val="26"/>
                <w:szCs w:val="26"/>
              </w:rPr>
            </w:r>
          </w:p>
          <w:p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val="en-US"/>
              </w:rPr>
              <w:t xml:space="preserve">S</w:t>
            </w:r>
            <w:r>
              <w:rPr>
                <w:rFonts w:eastAsia="Times New Roman"/>
                <w:sz w:val="26"/>
                <w:szCs w:val="26"/>
              </w:rPr>
              <w:t xml:space="preserve">6790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17 494,60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17 500,00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17 500,00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68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  «Прочие мероприятия в сельском поселении»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43 186,00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vAlign w:val="center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Реализация направления расходов основного мероприятия  «Прочие мероприятия в сельском поселении»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(Закупка товаров</w:t>
            </w:r>
            <w:r>
              <w:rPr>
                <w:sz w:val="26"/>
                <w:szCs w:val="26"/>
              </w:rPr>
              <w:t xml:space="preserve">, работ и услуг для обеспечения государственных (муниципальных) нужд)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99999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43 186,00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Основное мероприятие </w:t>
            </w:r>
            <w:r>
              <w:rPr>
                <w:bCs/>
                <w:sz w:val="26"/>
                <w:szCs w:val="26"/>
              </w:rPr>
              <w:t xml:space="preserve">«</w:t>
            </w:r>
            <w:r>
              <w:rPr>
                <w:sz w:val="26"/>
                <w:szCs w:val="26"/>
              </w:rPr>
              <w:t xml:space="preserve">Приобретение информационных услуг с использованием информационно-правовых систем</w:t>
            </w:r>
            <w:r>
              <w:rPr>
                <w:bCs/>
                <w:sz w:val="26"/>
                <w:szCs w:val="26"/>
              </w:rPr>
              <w:t xml:space="preserve">»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58 327,50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58 32</w:t>
            </w:r>
            <w:r>
              <w:rPr>
                <w:rFonts w:eastAsia="Times New Roman"/>
                <w:sz w:val="26"/>
                <w:szCs w:val="26"/>
              </w:rPr>
              <w:t xml:space="preserve">2</w:t>
            </w:r>
            <w:r>
              <w:rPr>
                <w:rFonts w:eastAsia="Times New Roman"/>
                <w:sz w:val="26"/>
                <w:szCs w:val="26"/>
              </w:rPr>
              <w:t xml:space="preserve">,</w:t>
            </w: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  <w:t xml:space="preserve">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58 32</w:t>
            </w:r>
            <w:r>
              <w:rPr>
                <w:rFonts w:eastAsia="Times New Roman"/>
                <w:sz w:val="26"/>
                <w:szCs w:val="26"/>
              </w:rPr>
              <w:t xml:space="preserve">2</w:t>
            </w:r>
            <w:r>
              <w:rPr>
                <w:rFonts w:eastAsia="Times New Roman"/>
                <w:sz w:val="26"/>
                <w:szCs w:val="26"/>
              </w:rPr>
              <w:t xml:space="preserve">,</w:t>
            </w: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  <w:t xml:space="preserve">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sz w:val="26"/>
                <w:szCs w:val="26"/>
              </w:rPr>
            </w:r>
          </w:p>
          <w:p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(Закупка товаров</w:t>
            </w:r>
            <w:r>
              <w:rPr>
                <w:sz w:val="26"/>
                <w:szCs w:val="26"/>
              </w:rPr>
              <w:t xml:space="preserve">, работ и услуг для обеспечения государственных (муниципальных) нужд)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val="en-US"/>
              </w:rPr>
              <w:t xml:space="preserve">S</w:t>
            </w:r>
            <w:r>
              <w:rPr>
                <w:rFonts w:eastAsia="Times New Roman"/>
                <w:sz w:val="26"/>
                <w:szCs w:val="26"/>
              </w:rPr>
              <w:t xml:space="preserve">6790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58 327,50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58 32</w:t>
            </w:r>
            <w:r>
              <w:rPr>
                <w:rFonts w:eastAsia="Times New Roman"/>
                <w:sz w:val="26"/>
                <w:szCs w:val="26"/>
              </w:rPr>
              <w:t xml:space="preserve">2</w:t>
            </w:r>
            <w:r>
              <w:rPr>
                <w:rFonts w:eastAsia="Times New Roman"/>
                <w:sz w:val="26"/>
                <w:szCs w:val="26"/>
              </w:rPr>
              <w:t xml:space="preserve">,</w:t>
            </w: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  <w:t xml:space="preserve">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58 32</w:t>
            </w:r>
            <w:r>
              <w:rPr>
                <w:rFonts w:eastAsia="Times New Roman"/>
                <w:sz w:val="26"/>
                <w:szCs w:val="26"/>
              </w:rPr>
              <w:t xml:space="preserve">2</w:t>
            </w:r>
            <w:r>
              <w:rPr>
                <w:rFonts w:eastAsia="Times New Roman"/>
                <w:sz w:val="26"/>
                <w:szCs w:val="26"/>
              </w:rPr>
              <w:t xml:space="preserve">,</w:t>
            </w: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  <w:t xml:space="preserve">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  «Капитальный ремонт, ремонт, реконструкция зданий, находящихся в муниципальной собственности»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>
              <w:rPr>
                <w:rFonts w:eastAsia="Times New Roman"/>
                <w:sz w:val="26"/>
                <w:szCs w:val="26"/>
                <w:lang w:val="en-US"/>
              </w:rPr>
            </w:r>
            <w:r>
              <w:rPr>
                <w:rFonts w:eastAsia="Times New Roman"/>
                <w:sz w:val="26"/>
                <w:szCs w:val="26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2 019 147,00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Замена кровли здания администрации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(Закупка товаров</w:t>
            </w:r>
            <w:r>
              <w:rPr>
                <w:sz w:val="26"/>
                <w:szCs w:val="26"/>
              </w:rPr>
              <w:t xml:space="preserve">, работ и услуг для обеспечения государственных (муниципальных) нужд)</w:t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20500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2 019 147,00 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Итого по 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м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униципальным программам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</w:rPr>
              <w:t xml:space="preserve">7 218 088,69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</w:rPr>
              <w:t xml:space="preserve">2 4</w:t>
            </w:r>
            <w:r>
              <w:rPr>
                <w:rFonts w:eastAsia="Times New Roman"/>
                <w:bCs/>
                <w:sz w:val="22"/>
              </w:rPr>
              <w:t xml:space="preserve">90</w:t>
            </w:r>
            <w:r>
              <w:rPr>
                <w:rFonts w:eastAsia="Times New Roman"/>
                <w:bCs/>
                <w:sz w:val="22"/>
              </w:rPr>
              <w:t xml:space="preserve"> </w:t>
            </w:r>
            <w:r>
              <w:rPr>
                <w:rFonts w:eastAsia="Times New Roman"/>
                <w:bCs/>
                <w:sz w:val="22"/>
              </w:rPr>
              <w:t xml:space="preserve">962</w:t>
            </w:r>
            <w:r>
              <w:rPr>
                <w:rFonts w:eastAsia="Times New Roman"/>
                <w:bCs/>
                <w:sz w:val="22"/>
              </w:rPr>
              <w:t xml:space="preserve">,</w:t>
            </w:r>
            <w:r>
              <w:rPr>
                <w:rFonts w:eastAsia="Times New Roman"/>
                <w:bCs/>
                <w:sz w:val="22"/>
              </w:rPr>
              <w:t xml:space="preserve">7</w:t>
            </w:r>
            <w:r>
              <w:rPr>
                <w:rFonts w:eastAsia="Times New Roman"/>
                <w:bCs/>
                <w:sz w:val="22"/>
              </w:rPr>
              <w:t xml:space="preserve">5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</w:rPr>
              <w:t xml:space="preserve">2 4</w:t>
            </w:r>
            <w:r>
              <w:rPr>
                <w:rFonts w:eastAsia="Times New Roman"/>
                <w:bCs/>
                <w:sz w:val="22"/>
              </w:rPr>
              <w:t xml:space="preserve">04</w:t>
            </w:r>
            <w:r>
              <w:rPr>
                <w:rFonts w:eastAsia="Times New Roman"/>
                <w:bCs/>
                <w:sz w:val="22"/>
              </w:rPr>
              <w:t xml:space="preserve"> </w:t>
            </w:r>
            <w:r>
              <w:rPr>
                <w:rFonts w:eastAsia="Times New Roman"/>
                <w:bCs/>
                <w:sz w:val="22"/>
              </w:rPr>
              <w:t xml:space="preserve">697</w:t>
            </w:r>
            <w:r>
              <w:rPr>
                <w:rFonts w:eastAsia="Times New Roman"/>
                <w:bCs/>
                <w:sz w:val="22"/>
              </w:rPr>
              <w:t xml:space="preserve">,</w:t>
            </w:r>
            <w:r>
              <w:rPr>
                <w:rFonts w:eastAsia="Times New Roman"/>
                <w:bCs/>
                <w:sz w:val="22"/>
              </w:rPr>
              <w:t xml:space="preserve">1</w:t>
            </w:r>
            <w:r>
              <w:rPr>
                <w:rFonts w:eastAsia="Times New Roman"/>
                <w:bCs/>
                <w:sz w:val="22"/>
              </w:rPr>
              <w:t xml:space="preserve">0</w:t>
            </w:r>
            <w:r>
              <w:rPr>
                <w:rFonts w:eastAsia="Times New Roman"/>
                <w:bCs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Непрограммные расходы бюджета сельского поселения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</w:rPr>
              <w:t xml:space="preserve">5 308 332,41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</w:rPr>
              <w:t xml:space="preserve">4 274 249,02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4 4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48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 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5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16,71</w:t>
            </w:r>
            <w:r>
              <w:rPr>
                <w:rFonts w:eastAsia="Times New Roman"/>
                <w:bCs/>
              </w:rPr>
            </w:r>
          </w:p>
        </w:tc>
      </w:tr>
      <w:tr>
        <w:tblPrEx/>
        <w:trPr>
          <w:trHeight w:val="12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 w:val="22"/>
                <w:szCs w:val="26"/>
              </w:rPr>
              <w:t xml:space="preserve">1 394 221,00</w:t>
            </w:r>
            <w:r>
              <w:rPr>
                <w:rFonts w:eastAsia="Times New Roman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 w:val="22"/>
                <w:szCs w:val="26"/>
              </w:rPr>
              <w:t xml:space="preserve">1 209 317,00</w:t>
            </w:r>
            <w:r>
              <w:rPr>
                <w:rFonts w:eastAsia="Times New Roman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 w:val="22"/>
                <w:szCs w:val="26"/>
              </w:rPr>
              <w:t xml:space="preserve">1 209 317,00</w:t>
            </w:r>
            <w:r>
              <w:rPr>
                <w:rFonts w:eastAsia="Times New Roman"/>
                <w:szCs w:val="26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Обеспечение деятельности главы местной администрации (исполнительно-распорядительного органа </w:t>
            </w:r>
            <w:r>
              <w:rPr>
                <w:bCs/>
                <w:sz w:val="26"/>
                <w:szCs w:val="26"/>
              </w:rPr>
              <w:t xml:space="preserve">муниципального образования)</w:t>
            </w:r>
            <w:r>
              <w:rPr>
                <w:bCs/>
                <w:sz w:val="26"/>
                <w:szCs w:val="26"/>
              </w:rPr>
            </w:r>
          </w:p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</w:t>
            </w:r>
            <w:r>
              <w:rPr>
                <w:sz w:val="26"/>
                <w:szCs w:val="2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6"/>
                <w:szCs w:val="26"/>
              </w:rPr>
              <w:t xml:space="preserve">)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00050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 w:val="22"/>
                <w:szCs w:val="26"/>
              </w:rPr>
              <w:t xml:space="preserve">1 394 221,00</w:t>
            </w:r>
            <w:r>
              <w:rPr>
                <w:rFonts w:eastAsia="Times New Roman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 w:val="22"/>
                <w:szCs w:val="26"/>
              </w:rPr>
              <w:t xml:space="preserve">1 209 317,00</w:t>
            </w:r>
            <w:r>
              <w:rPr>
                <w:rFonts w:eastAsia="Times New Roman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 w:val="22"/>
                <w:szCs w:val="26"/>
              </w:rPr>
              <w:t xml:space="preserve">1 209 317,00</w:t>
            </w:r>
            <w:r>
              <w:rPr>
                <w:rFonts w:eastAsia="Times New Roman"/>
                <w:szCs w:val="26"/>
              </w:rPr>
            </w:r>
          </w:p>
        </w:tc>
      </w:tr>
      <w:tr>
        <w:tblPrEx/>
        <w:trPr>
          <w:trHeight w:val="67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Иные непрограммные мероприятия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 xml:space="preserve">3 914 111,41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3 064 932,02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</w:rPr>
              <w:t xml:space="preserve">3</w:t>
            </w:r>
            <w:r>
              <w:rPr>
                <w:rFonts w:eastAsia="Times New Roman"/>
                <w:sz w:val="22"/>
              </w:rPr>
              <w:t xml:space="preserve"> 239 199,71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74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Условно утвержденные расходы</w:t>
            </w:r>
            <w:r>
              <w:rPr>
                <w:rFonts w:eastAsia="Times New Roman"/>
                <w:sz w:val="26"/>
                <w:szCs w:val="26"/>
              </w:rPr>
            </w:r>
          </w:p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(Иные бюджетные ассигнования)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164 000,00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332 000,00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97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  <w:sz w:val="26"/>
                <w:szCs w:val="26"/>
              </w:rPr>
            </w:r>
          </w:p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</w:t>
            </w:r>
            <w:r>
              <w:rPr>
                <w:sz w:val="26"/>
                <w:szCs w:val="2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6"/>
                <w:szCs w:val="26"/>
              </w:rPr>
              <w:t xml:space="preserve">)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00110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2 603 584,00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2 503 757,00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2 503 757,00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56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Расходы на обеспечение функций органов местного </w:t>
            </w:r>
            <w:r>
              <w:rPr>
                <w:bCs/>
                <w:sz w:val="26"/>
                <w:szCs w:val="26"/>
              </w:rPr>
              <w:t xml:space="preserve">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  <w:sz w:val="26"/>
                <w:szCs w:val="26"/>
              </w:rPr>
            </w:r>
          </w:p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00120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730 122,00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59 020,02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59 087,71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184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  <w:sz w:val="26"/>
                <w:szCs w:val="26"/>
              </w:rPr>
            </w:r>
          </w:p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(Иные бюджетные ассигнования)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00120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800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04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2 594,00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r>
              <w:rPr>
                <w:rFonts w:eastAsia="Times New Roman"/>
                <w:sz w:val="26"/>
                <w:szCs w:val="26"/>
              </w:rPr>
              <w:t xml:space="preserve">2 594,00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r>
              <w:rPr>
                <w:rFonts w:eastAsia="Times New Roman"/>
                <w:sz w:val="26"/>
                <w:szCs w:val="26"/>
              </w:rPr>
              <w:t xml:space="preserve">2 594,00</w:t>
            </w:r>
            <w:r/>
          </w:p>
        </w:tc>
      </w:tr>
      <w:tr>
        <w:tblPrEx/>
        <w:trPr>
          <w:trHeight w:val="269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</w:r>
          </w:p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(Межбюджетные трансферты)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00130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06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142 786,00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148 161,00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148 161,00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339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>
              <w:rPr>
                <w:sz w:val="26"/>
                <w:szCs w:val="26"/>
              </w:rPr>
            </w:r>
          </w:p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(Межбюджетные трансферты)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07100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339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Осуществление первичного воинского учета</w:t>
            </w:r>
            <w:r>
              <w:rPr>
                <w:color w:val="000000"/>
                <w:sz w:val="26"/>
                <w:szCs w:val="26"/>
              </w:rPr>
              <w:t xml:space="preserve"> органами местного самоуправления поселений, муниципальных и городских округов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(</w:t>
            </w:r>
            <w:r>
              <w:rPr>
                <w:sz w:val="26"/>
                <w:szCs w:val="2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6"/>
                <w:szCs w:val="26"/>
              </w:rPr>
              <w:t xml:space="preserve">)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51180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144 200,00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15</w:t>
            </w:r>
            <w:r>
              <w:rPr>
                <w:rFonts w:eastAsia="Times New Roman"/>
                <w:sz w:val="26"/>
                <w:szCs w:val="26"/>
              </w:rPr>
              <w:t xml:space="preserve">8</w:t>
            </w:r>
            <w:r>
              <w:rPr>
                <w:rFonts w:eastAsia="Times New Roman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sz w:val="26"/>
                <w:szCs w:val="26"/>
              </w:rPr>
              <w:t xml:space="preserve">0</w:t>
            </w:r>
            <w:r>
              <w:rPr>
                <w:rFonts w:eastAsia="Times New Roman"/>
                <w:sz w:val="26"/>
                <w:szCs w:val="26"/>
              </w:rPr>
              <w:t xml:space="preserve">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16</w:t>
            </w:r>
            <w:r>
              <w:rPr>
                <w:rFonts w:eastAsia="Times New Roman"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sz w:val="26"/>
                <w:szCs w:val="26"/>
              </w:rPr>
              <w:t xml:space="preserve">2</w:t>
            </w:r>
            <w:r>
              <w:rPr>
                <w:rFonts w:eastAsia="Times New Roman"/>
                <w:sz w:val="26"/>
                <w:szCs w:val="26"/>
              </w:rPr>
              <w:t xml:space="preserve">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263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rFonts w:eastAsia="Times New Roman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Осуществление первичного воинского учета</w:t>
            </w:r>
            <w:r>
              <w:rPr>
                <w:color w:val="000000"/>
                <w:sz w:val="26"/>
                <w:szCs w:val="26"/>
              </w:rPr>
              <w:t xml:space="preserve"> органами местного самоуправления поселений, муниципальных и городских округов</w:t>
            </w:r>
            <w:r>
              <w:rPr>
                <w:sz w:val="26"/>
                <w:szCs w:val="26"/>
              </w:rPr>
              <w:t xml:space="preserve">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51180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02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25 400,00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25</w:t>
            </w:r>
            <w:r>
              <w:rPr>
                <w:rFonts w:eastAsia="Times New Roman"/>
                <w:sz w:val="26"/>
                <w:szCs w:val="26"/>
              </w:rPr>
              <w:t xml:space="preserve"> 400,00 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25</w:t>
            </w:r>
            <w:r>
              <w:rPr>
                <w:rFonts w:eastAsia="Times New Roman"/>
                <w:sz w:val="26"/>
                <w:szCs w:val="26"/>
              </w:rPr>
              <w:t xml:space="preserve"> 400,00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(</w:t>
            </w:r>
            <w:r>
              <w:rPr>
                <w:sz w:val="26"/>
                <w:szCs w:val="2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6"/>
                <w:szCs w:val="26"/>
              </w:rPr>
              <w:t xml:space="preserve">)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87120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13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261 425,41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ВСЕГО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color w:val="c00000"/>
                <w:sz w:val="26"/>
                <w:szCs w:val="26"/>
              </w:rPr>
            </w:pPr>
            <w:r>
              <w:rPr>
                <w:rFonts w:eastAsia="Times New Roman"/>
                <w:bCs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bCs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c00000"/>
                <w:sz w:val="26"/>
                <w:szCs w:val="26"/>
              </w:rPr>
            </w:pPr>
            <w:r>
              <w:rPr>
                <w:rFonts w:eastAsia="Times New Roman"/>
                <w:color w:val="c00000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color w:val="c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12 526 421,10</w:t>
            </w:r>
            <w:r>
              <w:rPr>
                <w:rFonts w:eastAsia="Times New Roman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6 765 211,77</w:t>
            </w:r>
            <w:r>
              <w:rPr>
                <w:rFonts w:eastAsia="Times New Roman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6 853 213,81</w:t>
            </w:r>
            <w:r>
              <w:rPr>
                <w:rFonts w:eastAsia="Times New Roman"/>
                <w:bCs/>
                <w:sz w:val="20"/>
                <w:szCs w:val="20"/>
              </w:rPr>
            </w:r>
          </w:p>
        </w:tc>
      </w:tr>
    </w:tbl>
    <w:p>
      <w:r/>
      <w:r/>
    </w:p>
    <w:p>
      <w:r/>
      <w:r/>
    </w:p>
    <w:sectPr>
      <w:footnotePr/>
      <w:endnotePr/>
      <w:type w:val="nextPage"/>
      <w:pgSz w:w="16838" w:h="11906" w:orient="landscape"/>
      <w:pgMar w:top="851" w:right="1134" w:bottom="170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Harmonica">
    <w:panose1 w:val="00000700000000000000"/>
  </w:font>
  <w:font w:name="Verdana">
    <w:panose1 w:val="020B060403050404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360"/>
      </w:pPr>
      <w:rPr>
        <w:rFonts w:hint="default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4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6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8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0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2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4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5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1"/>
    <w:link w:val="63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1"/>
    <w:link w:val="63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1"/>
    <w:link w:val="63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41"/>
    <w:link w:val="63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41"/>
    <w:link w:val="63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41"/>
    <w:link w:val="63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41"/>
    <w:link w:val="6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41"/>
    <w:link w:val="63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41"/>
    <w:link w:val="64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41"/>
    <w:link w:val="673"/>
    <w:uiPriority w:val="10"/>
    <w:rPr>
      <w:sz w:val="48"/>
      <w:szCs w:val="48"/>
    </w:rPr>
  </w:style>
  <w:style w:type="character" w:styleId="37">
    <w:name w:val="Subtitle Char"/>
    <w:basedOn w:val="641"/>
    <w:link w:val="645"/>
    <w:uiPriority w:val="11"/>
    <w:rPr>
      <w:sz w:val="24"/>
      <w:szCs w:val="24"/>
    </w:rPr>
  </w:style>
  <w:style w:type="paragraph" w:styleId="38">
    <w:name w:val="Quote"/>
    <w:basedOn w:val="631"/>
    <w:next w:val="6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1"/>
    <w:next w:val="6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41"/>
    <w:link w:val="675"/>
    <w:uiPriority w:val="99"/>
  </w:style>
  <w:style w:type="character" w:styleId="45">
    <w:name w:val="Footer Char"/>
    <w:basedOn w:val="641"/>
    <w:link w:val="668"/>
    <w:uiPriority w:val="99"/>
  </w:style>
  <w:style w:type="paragraph" w:styleId="46">
    <w:name w:val="Caption"/>
    <w:basedOn w:val="631"/>
    <w:next w:val="63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41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70"/>
    <w:uiPriority w:val="99"/>
    <w:rPr>
      <w:sz w:val="18"/>
    </w:rPr>
  </w:style>
  <w:style w:type="character" w:styleId="177">
    <w:name w:val="footnote reference"/>
    <w:basedOn w:val="641"/>
    <w:uiPriority w:val="99"/>
    <w:unhideWhenUsed/>
    <w:rPr>
      <w:vertAlign w:val="superscript"/>
    </w:rPr>
  </w:style>
  <w:style w:type="paragraph" w:styleId="178">
    <w:name w:val="endnote text"/>
    <w:basedOn w:val="6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1"/>
    <w:uiPriority w:val="99"/>
    <w:semiHidden/>
    <w:unhideWhenUsed/>
    <w:rPr>
      <w:vertAlign w:val="superscript"/>
    </w:rPr>
  </w:style>
  <w:style w:type="paragraph" w:styleId="182">
    <w:name w:val="toc 2"/>
    <w:basedOn w:val="631"/>
    <w:next w:val="63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1"/>
    <w:next w:val="63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1"/>
    <w:next w:val="6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1"/>
    <w:next w:val="6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1"/>
    <w:next w:val="6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1"/>
    <w:next w:val="6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1"/>
    <w:next w:val="6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1"/>
    <w:next w:val="63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1"/>
    <w:next w:val="631"/>
    <w:uiPriority w:val="99"/>
    <w:unhideWhenUsed/>
    <w:pPr>
      <w:spacing w:after="0" w:afterAutospacing="0"/>
    </w:pPr>
  </w:style>
  <w:style w:type="paragraph" w:styleId="631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32">
    <w:name w:val="Heading 1"/>
    <w:basedOn w:val="631"/>
    <w:next w:val="631"/>
    <w:link w:val="64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33">
    <w:name w:val="Heading 2"/>
    <w:basedOn w:val="631"/>
    <w:next w:val="631"/>
    <w:link w:val="653"/>
    <w:qFormat/>
    <w:pPr>
      <w:ind w:firstLine="709"/>
      <w:jc w:val="both"/>
      <w:keepNext/>
      <w:outlineLvl w:val="1"/>
    </w:pPr>
    <w:rPr>
      <w:b/>
      <w:bCs/>
    </w:rPr>
  </w:style>
  <w:style w:type="paragraph" w:styleId="634">
    <w:name w:val="Heading 3"/>
    <w:basedOn w:val="631"/>
    <w:next w:val="631"/>
    <w:link w:val="650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35">
    <w:name w:val="Heading 4"/>
    <w:basedOn w:val="631"/>
    <w:next w:val="631"/>
    <w:link w:val="651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36">
    <w:name w:val="Heading 5"/>
    <w:basedOn w:val="631"/>
    <w:next w:val="631"/>
    <w:link w:val="654"/>
    <w:qFormat/>
    <w:pPr>
      <w:keepNext/>
      <w:outlineLvl w:val="4"/>
    </w:pPr>
    <w:rPr>
      <w:rFonts w:eastAsia="Times New Roman"/>
      <w:sz w:val="28"/>
    </w:rPr>
  </w:style>
  <w:style w:type="paragraph" w:styleId="637">
    <w:name w:val="Heading 6"/>
    <w:basedOn w:val="631"/>
    <w:next w:val="631"/>
    <w:link w:val="655"/>
    <w:qFormat/>
    <w:pPr>
      <w:keepNext/>
      <w:outlineLvl w:val="5"/>
    </w:pPr>
    <w:rPr>
      <w:rFonts w:eastAsia="Times New Roman"/>
      <w:i/>
      <w:iCs/>
    </w:rPr>
  </w:style>
  <w:style w:type="paragraph" w:styleId="638">
    <w:name w:val="Heading 7"/>
    <w:basedOn w:val="631"/>
    <w:next w:val="631"/>
    <w:link w:val="644"/>
    <w:unhideWhenUsed/>
    <w:qFormat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639">
    <w:name w:val="Heading 8"/>
    <w:basedOn w:val="631"/>
    <w:next w:val="631"/>
    <w:link w:val="652"/>
    <w:unhideWhenUsed/>
    <w:qFormat/>
    <w:pPr>
      <w:keepLines/>
      <w:keepNext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640">
    <w:name w:val="Heading 9"/>
    <w:basedOn w:val="631"/>
    <w:next w:val="631"/>
    <w:link w:val="656"/>
    <w:qFormat/>
    <w:pPr>
      <w:keepNext/>
      <w:outlineLvl w:val="8"/>
    </w:pPr>
    <w:rPr>
      <w:rFonts w:eastAsia="Times New Roman"/>
      <w:b/>
      <w:bCs/>
      <w:sz w:val="28"/>
    </w:rPr>
  </w:style>
  <w:style w:type="character" w:styleId="641" w:default="1">
    <w:name w:val="Default Paragraph Font"/>
    <w:uiPriority w:val="1"/>
    <w:semiHidden/>
    <w:unhideWhenUsed/>
  </w:style>
  <w:style w:type="table" w:styleId="6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3" w:default="1">
    <w:name w:val="No List"/>
    <w:uiPriority w:val="99"/>
    <w:semiHidden/>
    <w:unhideWhenUsed/>
  </w:style>
  <w:style w:type="character" w:styleId="644" w:customStyle="1">
    <w:name w:val="Заголовок 7 Знак"/>
    <w:basedOn w:val="641"/>
    <w:link w:val="638"/>
    <w:rPr>
      <w:rFonts w:ascii="Times New Roman" w:hAnsi="Times New Roman" w:eastAsia="Times New Roman" w:cs="Times New Roman"/>
      <w:i/>
      <w:iCs/>
      <w:sz w:val="28"/>
      <w:szCs w:val="28"/>
      <w:lang w:eastAsia="ru-RU"/>
    </w:rPr>
  </w:style>
  <w:style w:type="paragraph" w:styleId="645">
    <w:name w:val="Subtitle"/>
    <w:basedOn w:val="631"/>
    <w:link w:val="646"/>
    <w:qFormat/>
    <w:pPr>
      <w:jc w:val="center"/>
    </w:pPr>
    <w:rPr>
      <w:rFonts w:eastAsia="Times New Roman"/>
      <w:sz w:val="32"/>
      <w:szCs w:val="32"/>
    </w:rPr>
  </w:style>
  <w:style w:type="character" w:styleId="646" w:customStyle="1">
    <w:name w:val="Подзаголовок Знак"/>
    <w:basedOn w:val="641"/>
    <w:link w:val="645"/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647">
    <w:name w:val="Balloon Text"/>
    <w:basedOn w:val="631"/>
    <w:link w:val="648"/>
    <w:semiHidden/>
    <w:unhideWhenUsed/>
    <w:rPr>
      <w:rFonts w:ascii="Tahoma" w:hAnsi="Tahoma" w:cs="Tahoma"/>
      <w:sz w:val="16"/>
      <w:szCs w:val="16"/>
    </w:rPr>
  </w:style>
  <w:style w:type="character" w:styleId="648" w:customStyle="1">
    <w:name w:val="Текст выноски Знак"/>
    <w:basedOn w:val="641"/>
    <w:link w:val="647"/>
    <w:semiHidden/>
    <w:rPr>
      <w:rFonts w:ascii="Tahoma" w:hAnsi="Tahoma" w:eastAsia="Calibri" w:cs="Tahoma"/>
      <w:sz w:val="16"/>
      <w:szCs w:val="16"/>
      <w:lang w:eastAsia="ru-RU"/>
    </w:rPr>
  </w:style>
  <w:style w:type="character" w:styleId="649" w:customStyle="1">
    <w:name w:val="Заголовок 1 Знак"/>
    <w:basedOn w:val="641"/>
    <w:link w:val="63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650" w:customStyle="1">
    <w:name w:val="Заголовок 3 Знак"/>
    <w:basedOn w:val="641"/>
    <w:link w:val="634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styleId="651" w:customStyle="1">
    <w:name w:val="Заголовок 4 Знак"/>
    <w:basedOn w:val="641"/>
    <w:link w:val="635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652" w:customStyle="1">
    <w:name w:val="Заголовок 8 Знак"/>
    <w:basedOn w:val="641"/>
    <w:link w:val="639"/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ru-RU"/>
    </w:rPr>
  </w:style>
  <w:style w:type="character" w:styleId="653" w:customStyle="1">
    <w:name w:val="Заголовок 2 Знак"/>
    <w:basedOn w:val="641"/>
    <w:link w:val="633"/>
    <w:rPr>
      <w:rFonts w:ascii="Times New Roman" w:hAnsi="Times New Roman" w:eastAsia="Calibri" w:cs="Times New Roman"/>
      <w:b/>
      <w:bCs/>
      <w:sz w:val="24"/>
      <w:szCs w:val="24"/>
      <w:lang w:eastAsia="ru-RU"/>
    </w:rPr>
  </w:style>
  <w:style w:type="character" w:styleId="654" w:customStyle="1">
    <w:name w:val="Заголовок 5 Знак"/>
    <w:basedOn w:val="641"/>
    <w:link w:val="636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655" w:customStyle="1">
    <w:name w:val="Заголовок 6 Знак"/>
    <w:basedOn w:val="641"/>
    <w:link w:val="637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656" w:customStyle="1">
    <w:name w:val="Заголовок 9 Знак"/>
    <w:basedOn w:val="641"/>
    <w:link w:val="64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657">
    <w:name w:val="Body Text Indent"/>
    <w:basedOn w:val="631"/>
    <w:link w:val="658"/>
    <w:semiHidden/>
    <w:pPr>
      <w:ind w:firstLine="709"/>
      <w:jc w:val="both"/>
    </w:pPr>
  </w:style>
  <w:style w:type="character" w:styleId="658" w:customStyle="1">
    <w:name w:val="Основной текст с отступом Знак"/>
    <w:basedOn w:val="641"/>
    <w:link w:val="657"/>
    <w:semiHidden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59" w:customStyle="1">
    <w:name w:val="Абзац списка1"/>
    <w:basedOn w:val="631"/>
    <w:pPr>
      <w:ind w:left="720"/>
    </w:pPr>
  </w:style>
  <w:style w:type="paragraph" w:styleId="660">
    <w:name w:val="Body Text 3"/>
    <w:basedOn w:val="631"/>
    <w:link w:val="661"/>
    <w:pPr>
      <w:spacing w:after="120"/>
    </w:pPr>
    <w:rPr>
      <w:sz w:val="16"/>
      <w:szCs w:val="16"/>
    </w:rPr>
  </w:style>
  <w:style w:type="character" w:styleId="661" w:customStyle="1">
    <w:name w:val="Основной текст 3 Знак"/>
    <w:basedOn w:val="641"/>
    <w:link w:val="660"/>
    <w:rPr>
      <w:rFonts w:ascii="Times New Roman" w:hAnsi="Times New Roman" w:eastAsia="Calibri" w:cs="Times New Roman"/>
      <w:sz w:val="16"/>
      <w:szCs w:val="16"/>
      <w:lang w:eastAsia="ru-RU"/>
    </w:rPr>
  </w:style>
  <w:style w:type="paragraph" w:styleId="662">
    <w:name w:val="toc 1"/>
    <w:basedOn w:val="631"/>
    <w:next w:val="631"/>
    <w:pPr>
      <w:widowControl w:val="off"/>
    </w:pPr>
    <w:rPr>
      <w:rFonts w:eastAsia="Times New Roman"/>
      <w:szCs w:val="20"/>
    </w:rPr>
  </w:style>
  <w:style w:type="paragraph" w:styleId="663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64" w:customStyle="1">
    <w:name w:val="Знак2 Знак Знак1 Знак1 Знак Знак Знак Знак Знак Знак Знак Знак Знак Знак Знак Знак"/>
    <w:basedOn w:val="631"/>
    <w:pPr>
      <w:spacing w:after="160" w:line="240" w:lineRule="exact"/>
    </w:pPr>
    <w:rPr>
      <w:rFonts w:ascii="Verdana" w:hAnsi="Verdana" w:eastAsia="Times New Roman"/>
      <w:sz w:val="20"/>
      <w:szCs w:val="20"/>
      <w:lang w:val="en-US" w:eastAsia="en-US"/>
    </w:rPr>
  </w:style>
  <w:style w:type="paragraph" w:styleId="665">
    <w:name w:val="Body Text"/>
    <w:basedOn w:val="631"/>
    <w:link w:val="666"/>
    <w:pPr>
      <w:spacing w:after="120"/>
    </w:pPr>
  </w:style>
  <w:style w:type="character" w:styleId="666" w:customStyle="1">
    <w:name w:val="Основной текст Знак"/>
    <w:basedOn w:val="641"/>
    <w:link w:val="66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667">
    <w:name w:val="Emphasis"/>
    <w:qFormat/>
    <w:rPr>
      <w:i/>
      <w:iCs/>
    </w:rPr>
  </w:style>
  <w:style w:type="paragraph" w:styleId="668">
    <w:name w:val="Footer"/>
    <w:basedOn w:val="631"/>
    <w:link w:val="669"/>
    <w:pPr>
      <w:tabs>
        <w:tab w:val="center" w:pos="4677" w:leader="none"/>
        <w:tab w:val="right" w:pos="9355" w:leader="none"/>
      </w:tabs>
    </w:pPr>
    <w:rPr>
      <w:rFonts w:eastAsia="Times New Roman"/>
    </w:rPr>
  </w:style>
  <w:style w:type="character" w:styleId="669" w:customStyle="1">
    <w:name w:val="Нижний колонтитул Знак"/>
    <w:basedOn w:val="641"/>
    <w:link w:val="66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0">
    <w:name w:val="footnote text"/>
    <w:basedOn w:val="631"/>
    <w:link w:val="671"/>
    <w:rPr>
      <w:rFonts w:eastAsia="Times New Roman"/>
      <w:sz w:val="20"/>
    </w:rPr>
  </w:style>
  <w:style w:type="character" w:styleId="671" w:customStyle="1">
    <w:name w:val="Текст сноски Знак"/>
    <w:basedOn w:val="641"/>
    <w:link w:val="670"/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styleId="672">
    <w:name w:val="Hyperlink"/>
    <w:rPr>
      <w:color w:val="0000ff"/>
      <w:u w:val="single"/>
    </w:rPr>
  </w:style>
  <w:style w:type="paragraph" w:styleId="673">
    <w:name w:val="Title"/>
    <w:basedOn w:val="631"/>
    <w:link w:val="674"/>
    <w:qFormat/>
    <w:pPr>
      <w:jc w:val="center"/>
    </w:pPr>
    <w:rPr>
      <w:rFonts w:eastAsia="Times New Roman"/>
      <w:b/>
      <w:sz w:val="52"/>
      <w:szCs w:val="20"/>
    </w:rPr>
  </w:style>
  <w:style w:type="character" w:styleId="674" w:customStyle="1">
    <w:name w:val="Название Знак"/>
    <w:basedOn w:val="641"/>
    <w:link w:val="673"/>
    <w:rPr>
      <w:rFonts w:ascii="Times New Roman" w:hAnsi="Times New Roman" w:eastAsia="Times New Roman" w:cs="Times New Roman"/>
      <w:b/>
      <w:sz w:val="52"/>
      <w:szCs w:val="20"/>
      <w:lang w:eastAsia="ru-RU"/>
    </w:rPr>
  </w:style>
  <w:style w:type="paragraph" w:styleId="675">
    <w:name w:val="Header"/>
    <w:basedOn w:val="631"/>
    <w:link w:val="676"/>
    <w:pPr>
      <w:tabs>
        <w:tab w:val="center" w:pos="4677" w:leader="none"/>
        <w:tab w:val="right" w:pos="9355" w:leader="none"/>
      </w:tabs>
    </w:pPr>
  </w:style>
  <w:style w:type="character" w:styleId="676" w:customStyle="1">
    <w:name w:val="Верхний колонтитул Знак"/>
    <w:basedOn w:val="641"/>
    <w:link w:val="675"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77" w:customStyle="1">
    <w:name w:val="ConsPlusCel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8" w:customStyle="1">
    <w:name w:val="ConsPlusNormal"/>
    <w:link w:val="682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table" w:styleId="679">
    <w:name w:val="Table Grid"/>
    <w:basedOn w:val="64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0" w:customStyle="1">
    <w:name w:val="Знак Знак Знак Знак"/>
    <w:basedOn w:val="631"/>
    <w:uiPriority w:val="99"/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681">
    <w:name w:val="List Paragraph"/>
    <w:basedOn w:val="631"/>
    <w:uiPriority w:val="34"/>
    <w:qFormat/>
    <w:pPr>
      <w:ind w:left="720"/>
    </w:pPr>
    <w:rPr>
      <w:rFonts w:ascii="Calibri" w:hAnsi="Calibri" w:eastAsiaTheme="minorHAnsi"/>
      <w:sz w:val="22"/>
      <w:szCs w:val="22"/>
      <w:lang w:eastAsia="en-US"/>
    </w:rPr>
  </w:style>
  <w:style w:type="character" w:styleId="682" w:customStyle="1">
    <w:name w:val="ConsPlusNormal Знак"/>
    <w:link w:val="678"/>
    <w:rPr>
      <w:rFonts w:ascii="Arial" w:hAnsi="Arial" w:eastAsia="Times New Roman" w:cs="Arial"/>
      <w:sz w:val="20"/>
      <w:szCs w:val="20"/>
      <w:lang w:eastAsia="ru-RU"/>
    </w:rPr>
  </w:style>
  <w:style w:type="paragraph" w:styleId="683">
    <w:name w:val="Normal (Web)"/>
    <w:basedOn w:val="631"/>
    <w:uiPriority w:val="99"/>
    <w:unhideWhenUsed/>
    <w:pPr>
      <w:spacing w:before="100" w:beforeAutospacing="1" w:after="100" w:afterAutospacing="1"/>
    </w:pPr>
    <w:rPr>
      <w:rFonts w:eastAsia="Times New Roman"/>
    </w:rPr>
  </w:style>
  <w:style w:type="paragraph" w:styleId="684">
    <w:name w:val="No Spacing"/>
    <w:link w:val="685"/>
    <w:uiPriority w:val="1"/>
    <w:qFormat/>
    <w:pPr>
      <w:spacing w:after="0" w:line="240" w:lineRule="auto"/>
    </w:pPr>
  </w:style>
  <w:style w:type="character" w:styleId="685" w:customStyle="1">
    <w:name w:val="Без интервала Знак"/>
    <w:link w:val="684"/>
    <w:uiPriority w:val="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12</cp:revision>
  <dcterms:created xsi:type="dcterms:W3CDTF">2025-10-24T12:31:00Z</dcterms:created>
  <dcterms:modified xsi:type="dcterms:W3CDTF">2025-12-12T06:24:34Z</dcterms:modified>
</cp:coreProperties>
</file>