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2"/>
      </w:tblGrid>
      <w:tr w:rsidR="008E5DA3" w:rsidRPr="00DD1958" w:rsidTr="00D05B18">
        <w:trPr>
          <w:cantSplit/>
          <w:trHeight w:val="1152"/>
          <w:jc w:val="center"/>
        </w:trPr>
        <w:tc>
          <w:tcPr>
            <w:tcW w:w="4662" w:type="dxa"/>
          </w:tcPr>
          <w:p w:rsidR="008E5DA3" w:rsidRPr="00DD1958" w:rsidRDefault="008E5DA3" w:rsidP="00D05B1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1958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0479FCC" wp14:editId="66CA2D13">
                  <wp:extent cx="539750" cy="679450"/>
                  <wp:effectExtent l="0" t="0" r="0" b="6350"/>
                  <wp:docPr id="5" name="Рисунок 5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DA3" w:rsidRPr="00DD1958" w:rsidRDefault="008E5DA3" w:rsidP="008E5DA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1958">
        <w:rPr>
          <w:rFonts w:ascii="Times New Roman" w:hAnsi="Times New Roman" w:cs="Times New Roman"/>
          <w:sz w:val="32"/>
          <w:szCs w:val="32"/>
        </w:rPr>
        <w:t>СОВЕТ  ДЕПУТАТОВ</w:t>
      </w:r>
    </w:p>
    <w:p w:rsidR="008E5DA3" w:rsidRPr="00DD1958" w:rsidRDefault="008E5DA3" w:rsidP="008E5DA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1958">
        <w:rPr>
          <w:rFonts w:ascii="Times New Roman" w:hAnsi="Times New Roman" w:cs="Times New Roman"/>
          <w:sz w:val="32"/>
          <w:szCs w:val="32"/>
        </w:rPr>
        <w:t>ДОБРИНСКОГО МУНИЦИПАЛЬНОГО ОКРУГА</w:t>
      </w:r>
    </w:p>
    <w:p w:rsidR="008E5DA3" w:rsidRPr="00DD1958" w:rsidRDefault="008E5DA3" w:rsidP="008E5DA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1958">
        <w:rPr>
          <w:rFonts w:ascii="Times New Roman" w:hAnsi="Times New Roman" w:cs="Times New Roman"/>
          <w:sz w:val="32"/>
          <w:szCs w:val="32"/>
        </w:rPr>
        <w:t>Липецкой области</w:t>
      </w:r>
      <w:r>
        <w:rPr>
          <w:rFonts w:ascii="Times New Roman" w:hAnsi="Times New Roman" w:cs="Times New Roman"/>
          <w:sz w:val="32"/>
          <w:szCs w:val="32"/>
        </w:rPr>
        <w:t xml:space="preserve"> Российской  Федерации</w:t>
      </w:r>
    </w:p>
    <w:p w:rsidR="008E5DA3" w:rsidRPr="00DD1958" w:rsidRDefault="008E5DA3" w:rsidP="008E5DA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</w:t>
      </w:r>
      <w:r w:rsidRPr="00DD1958">
        <w:rPr>
          <w:rFonts w:ascii="Times New Roman" w:hAnsi="Times New Roman" w:cs="Times New Roman"/>
          <w:sz w:val="32"/>
          <w:szCs w:val="32"/>
        </w:rPr>
        <w:t>-я</w:t>
      </w:r>
      <w:proofErr w:type="gramEnd"/>
      <w:r w:rsidRPr="00DD1958">
        <w:rPr>
          <w:rFonts w:ascii="Times New Roman" w:hAnsi="Times New Roman" w:cs="Times New Roman"/>
          <w:sz w:val="32"/>
          <w:szCs w:val="32"/>
        </w:rPr>
        <w:t xml:space="preserve"> сессия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DD1958">
        <w:rPr>
          <w:rFonts w:ascii="Times New Roman" w:hAnsi="Times New Roman" w:cs="Times New Roman"/>
          <w:sz w:val="32"/>
          <w:szCs w:val="32"/>
        </w:rPr>
        <w:t>-го созыва</w:t>
      </w:r>
    </w:p>
    <w:p w:rsidR="008E5DA3" w:rsidRPr="003F0D99" w:rsidRDefault="008E5DA3" w:rsidP="008E5DA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E5DA3" w:rsidRPr="003F0D99" w:rsidRDefault="008E5DA3" w:rsidP="008E5DA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E5DA3" w:rsidRPr="003F0D99" w:rsidRDefault="008E5DA3" w:rsidP="008E5DA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E5DA3" w:rsidRPr="00DD1958" w:rsidRDefault="008E5DA3" w:rsidP="008E5DA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1958"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8E5DA3" w:rsidRPr="003F0D99" w:rsidRDefault="008E5DA3" w:rsidP="008E5D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5DA3" w:rsidRPr="00DD1958" w:rsidRDefault="008E5DA3" w:rsidP="008E5D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F0D99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0D99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.2026г.</w:t>
      </w:r>
      <w:r w:rsidRPr="00DD195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DD195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D195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D1958">
        <w:rPr>
          <w:rFonts w:ascii="Times New Roman" w:hAnsi="Times New Roman" w:cs="Times New Roman"/>
          <w:sz w:val="28"/>
          <w:szCs w:val="28"/>
        </w:rPr>
        <w:t>обринка</w:t>
      </w:r>
      <w:proofErr w:type="spellEnd"/>
      <w:r w:rsidRPr="00DD195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№</w:t>
      </w:r>
      <w:r w:rsidR="00646067">
        <w:rPr>
          <w:rFonts w:ascii="Times New Roman" w:hAnsi="Times New Roman" w:cs="Times New Roman"/>
          <w:sz w:val="28"/>
          <w:szCs w:val="28"/>
        </w:rPr>
        <w:t>234-</w:t>
      </w:r>
      <w:r>
        <w:rPr>
          <w:rFonts w:ascii="Times New Roman" w:hAnsi="Times New Roman" w:cs="Times New Roman"/>
          <w:sz w:val="28"/>
          <w:szCs w:val="28"/>
        </w:rPr>
        <w:t>рс</w:t>
      </w:r>
    </w:p>
    <w:p w:rsidR="008E5DA3" w:rsidRPr="00DD1958" w:rsidRDefault="008E5DA3" w:rsidP="008E5DA3">
      <w:pPr>
        <w:pStyle w:val="a3"/>
        <w:jc w:val="center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580541" w:rsidRPr="00646067" w:rsidRDefault="008E5DA3" w:rsidP="006460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60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646067">
        <w:rPr>
          <w:rFonts w:ascii="Times New Roman" w:hAnsi="Times New Roman" w:cs="Times New Roman"/>
          <w:b/>
          <w:sz w:val="28"/>
          <w:szCs w:val="28"/>
          <w:lang w:eastAsia="ru-RU"/>
        </w:rPr>
        <w:t>Положении</w:t>
      </w:r>
      <w:proofErr w:type="gramEnd"/>
      <w:r w:rsidRPr="006460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муниципальной казне</w:t>
      </w:r>
    </w:p>
    <w:p w:rsidR="008E5DA3" w:rsidRPr="00646067" w:rsidRDefault="008E5DA3" w:rsidP="006460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6067">
        <w:rPr>
          <w:rFonts w:ascii="Times New Roman" w:hAnsi="Times New Roman" w:cs="Times New Roman"/>
          <w:b/>
          <w:sz w:val="28"/>
          <w:szCs w:val="28"/>
          <w:lang w:eastAsia="ru-RU"/>
        </w:rPr>
        <w:t>Добринского</w:t>
      </w:r>
      <w:proofErr w:type="spellEnd"/>
      <w:r w:rsidRPr="00646067">
        <w:rPr>
          <w:rFonts w:ascii="Times New Roman" w:hAnsi="Times New Roman" w:cs="Times New Roman"/>
          <w:b/>
          <w:sz w:val="28"/>
          <w:szCs w:val="28"/>
          <w:lang w:eastAsia="ru-RU"/>
        </w:rPr>
        <w:t> муниципального округа Липецкой области</w:t>
      </w: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проект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муниципальной казне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</w:t>
      </w:r>
      <w:r w:rsidRPr="0098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Липецкой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77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 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6 октября 2003 года №131-ФЗ «</w:t>
      </w:r>
      <w:r w:rsidRPr="00984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580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580541" w:rsidRPr="00602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580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от 20</w:t>
      </w:r>
      <w:r w:rsidR="0064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</w:t>
      </w:r>
      <w:r w:rsidR="00580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025</w:t>
      </w:r>
      <w:r w:rsidR="0064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580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33-ФЗ «</w:t>
      </w:r>
      <w:r w:rsidR="00580541" w:rsidRPr="006029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580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единой системе публичной власти»,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</w:t>
      </w:r>
      <w:proofErr w:type="gramEnd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Федерации, учитывая решение постоянной комиссии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законодательству, правовым вопросам, местному самоуправлению и вопросам депутатской этики</w:t>
      </w: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Совет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8E5DA3" w:rsidRPr="003F0D9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РЕШИЛ:</w:t>
      </w: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Положение о муниципальной</w:t>
      </w:r>
      <w:bookmarkStart w:id="0" w:name="_GoBack"/>
      <w:bookmarkEnd w:id="0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казне </w:t>
      </w:r>
      <w:proofErr w:type="spellStart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округа Липецкой области (прилагается).</w:t>
      </w:r>
    </w:p>
    <w:p w:rsidR="008E5DA3" w:rsidRPr="007F3EE4" w:rsidRDefault="008E5DA3" w:rsidP="008E5D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958">
        <w:rPr>
          <w:rFonts w:ascii="Times New Roman" w:hAnsi="Times New Roman" w:cs="Times New Roman"/>
          <w:sz w:val="28"/>
          <w:szCs w:val="28"/>
        </w:rPr>
        <w:t>2</w:t>
      </w:r>
      <w:r w:rsidRPr="007F3EE4">
        <w:rPr>
          <w:rFonts w:ascii="Times New Roman" w:hAnsi="Times New Roman" w:cs="Times New Roman"/>
          <w:sz w:val="28"/>
          <w:szCs w:val="28"/>
        </w:rPr>
        <w:t xml:space="preserve">.Направить указанный нормативный правовой акт главе </w:t>
      </w:r>
      <w:proofErr w:type="spellStart"/>
      <w:r w:rsidRPr="007F3EE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F3EE4">
        <w:rPr>
          <w:rFonts w:ascii="Times New Roman" w:hAnsi="Times New Roman" w:cs="Times New Roman"/>
          <w:sz w:val="28"/>
          <w:szCs w:val="28"/>
        </w:rPr>
        <w:t xml:space="preserve"> муниципального округа для подписания и официального опубликования.</w:t>
      </w: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5DA3" w:rsidRPr="00934572" w:rsidRDefault="008E5DA3" w:rsidP="008E5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Совета депутатов </w:t>
      </w:r>
    </w:p>
    <w:p w:rsidR="008E5DA3" w:rsidRDefault="008E5DA3" w:rsidP="008E5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34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Добринского</w:t>
      </w:r>
      <w:proofErr w:type="spellEnd"/>
      <w:r w:rsidRPr="00934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  <w:r w:rsidRPr="00934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934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934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proofErr w:type="spellStart"/>
      <w:r w:rsidRPr="009345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С.С.Григорьев</w:t>
      </w:r>
      <w:proofErr w:type="spellEnd"/>
    </w:p>
    <w:p w:rsidR="00646067" w:rsidRDefault="00646067" w:rsidP="008E5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6067" w:rsidRPr="00934572" w:rsidRDefault="00646067" w:rsidP="008E5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5DA3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5DA3" w:rsidRDefault="008E5DA3" w:rsidP="008E5DA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Принято</w:t>
      </w:r>
    </w:p>
    <w:p w:rsidR="008E5DA3" w:rsidRDefault="008E5DA3" w:rsidP="008E5DA3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шением Совета депутатов</w:t>
      </w:r>
    </w:p>
    <w:p w:rsidR="008E5DA3" w:rsidRDefault="008E5DA3" w:rsidP="008E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округа</w:t>
      </w:r>
    </w:p>
    <w:p w:rsidR="008E5DA3" w:rsidRDefault="008E5DA3" w:rsidP="008E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от 31.03.2026г. №</w:t>
      </w:r>
      <w:r w:rsidR="0064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E5DA3" w:rsidRDefault="008E5DA3" w:rsidP="008E5DA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5DA3" w:rsidRPr="00400D69" w:rsidRDefault="008E5DA3" w:rsidP="008E5D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о муниципальной казне</w:t>
      </w:r>
    </w:p>
    <w:p w:rsidR="008E5DA3" w:rsidRPr="00400D69" w:rsidRDefault="008E5DA3" w:rsidP="008E5DA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Добринского</w:t>
      </w:r>
      <w:proofErr w:type="spellEnd"/>
      <w:r w:rsidRPr="0040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муниципального округа Липецкой области</w:t>
      </w: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0541" w:rsidRPr="00400D69" w:rsidRDefault="00580541" w:rsidP="0058054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0541" w:rsidRPr="0058054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Статья 1. Общие положения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разработано в соответствии с Гражданским </w:t>
      </w:r>
      <w:hyperlink r:id="rId7" w:history="1">
        <w:r w:rsidRPr="00391FC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r w:rsidRPr="0007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07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07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Российской Федерации, 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Положением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порядке управления, владения и распоряжения имуществом, находящимся</w:t>
      </w:r>
      <w:proofErr w:type="gram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муниципальной собственности </w:t>
      </w:r>
      <w:proofErr w:type="spell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принятым </w:t>
      </w:r>
      <w:r w:rsidR="0064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от 25.11.2025</w:t>
      </w:r>
      <w:r w:rsidR="00646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168-рс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8" w:history="1">
        <w:r w:rsidRPr="00391FC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устанавливает порядок формирования, учета и распоряжения имуществом, составляющи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муниципальную казну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области.</w:t>
      </w:r>
      <w:proofErr w:type="gramEnd"/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настоящем Положении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муниципальной казне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используются следующие основные понятия: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казна (далее - казна) - средства местного бюджета и иное муниципальное имущество, не закрепленное за муниципальными предприятиями или учреждениями.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Имущество, находящееся в муниципальной собственности, переданное гражданам или юридическим лицам во временное владение, пользование и (или) распоряжение по гражданско-правовым договорам, также входит в состав казны.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Распорядителем казны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вляется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либо орган, определяемый правовым актом администрации муниципального округа.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Управляющим имущест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вом казны является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 отдела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имущественных и земельных отношений администрации округа (далее - Управляющий казны).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Приватизация имущества казны осуществляется в соответствии с действующими нормативными правовыми актами Российской Федерации и 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органов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о приватизации муниципального имущества.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2. Цели и задачи формирования, учета и распоряжения казной</w:t>
      </w:r>
    </w:p>
    <w:p w:rsidR="00580541" w:rsidRPr="0058054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формирования, учета и распоряжения казной (управление казной) являются: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экономической и финансовой основы местного самоуправления;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доходов от использования имущества, находящегося 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приумножение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полнения обязательств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Липецкой области по гражданско-правовым обязательствам;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инвестиций и стимулирование предпринимательской деятельности в муниципальном округе.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58054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3. Состав и источники образования казны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Муниципальную казну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составляют средства бюджетных фондов, а также движимое и недвижимое имущество, не закрепленное за муниципальными предприятиями и учреждениями на праве хозяйственного ведения и оперативного управления и находяще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еся как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области, так и за его пределами.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Объектами муниципальной казны могут являться: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нежилые здания и сооружения;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жилые здания, помещения и части помещений;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земельные участки и другие природные ресурсы, отнесенные к муниципальной собственности;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ценные бумаги и доли (вклады) в уставных (складочных) капиталах хозяйственных товариществ и обществ;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нематериальные активы, включая интеллектуальную собственность;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 движимое и недвижимое муниципальное имущество, не закрепленное на праве хозяйственного ведения и оперативного управления за муниципальными предприятиями и учреждениями.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Источниками образования муниципальной казны может быть имущество: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созданное или приобретенное в муниципальную собственность в результате осуществления бюджетных инвестиций, а также за счет средств казны;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переданное</w:t>
      </w:r>
      <w:proofErr w:type="gram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безвозмездно в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пальную собственность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юридическими и физическими лицами;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законным основаниям </w:t>
      </w: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изъятое</w:t>
      </w:r>
      <w:proofErr w:type="gram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хозяйственного ведения муниципальных унитарных предприятий и оперативного управления муниципальных учреждений;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оставшееся</w:t>
      </w:r>
      <w:proofErr w:type="gram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ликвидации муниципальных предприятий и учреждений;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ившее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по иным законным основаниям, в том числе по решению суда.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Основанием для включения в состав муниципальной казны имущества, образованного за счет источников, указанных в пункте 3.3 настоящего Положения, является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 акт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состав казны жилых зданий, помещений и их частей осуществляется при наличии документов, подтверждающих возникновение права муниципальной собственности, а также технической документации.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Муниципальное имущество исключается из казны: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его приватизации или передаче в федеральную собственность и собственность субъекта Российской Федерации в соответствии с действующим законодательством;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его передаче в уставные фонды создаваемых муниципальных унитарных предприятий или передаче в хозяйственное ведение действующим предприятиям;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его передаче в оперативное управление муниципальным учреждениям, муниципальным казенным предприятиям;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взыскания на муниципальное имущество, в том числе на имущество, переданное в залог;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его списании;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передаче в залог, в доверительное управление;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случаях, предусмотренных действующим законодательством для прекращения права муниципальной собственности.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исключении имущества из казны прини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мается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58054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4. Учет имущества, составляющего муниципальную казну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Имущество, составляющее казну, находится в непосредственном владении, 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овании и распоряжении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области, за исключением случаев, когда указанное имущество передано во владение и (или) пользование третьим лицам на основании гражданско-правовых договоров.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Учет имущества, составляющего муниципальную казну, и его движение осуществ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ляется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округа Липецкой области в Реестре объектов имущества муници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и путем внесения сведений в регио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нальную информационную систему «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имуществом Липецкой области»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 УИЛО).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Право муниципальной собственности на недвижимое имущество казны и сделки с ним подлежат государственной регистрации в соответствии с Федеральным </w:t>
      </w:r>
      <w:hyperlink r:id="rId9" w:history="1">
        <w:r w:rsidRPr="00391FC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13 июля 2015 года №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218-ФЗ "О государственной регистрации недвижимости".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Проведение независимой оценки отдельных объектов имуществ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муниципальной казны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является обязательным в следующих случаях: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стоимости объектов в целях их приватизации, передачи в доверительное управление;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их в качестве предмета залога;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продаже или ином отчуждении объектов;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переуступке долговых обязательств, связанных с данными объектами;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передаче их в качестве вклада в уставные капиталы, фонды юридических лиц;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спора об их стоимости;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случаях, предусмотренных действующим законодательством Российской Федерации, нормативными правовыми актами органов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стного самоуправления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Независимая оценка стоимости муниципального имущества проводится независимым оценщиком на основании договора об оказании услуг по оценке, заключенного в соответствии с законодательством об оценочной деятельности.</w:t>
      </w:r>
    </w:p>
    <w:p w:rsidR="00580541" w:rsidRPr="0058054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0541" w:rsidRPr="0058054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5. Распоряжение имуществом, составляющим муниципальную казну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Распоряжение имуществом, составляющим казну, осуществляется следующими способами: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в аренду физическим или юридическим лицам;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в безвозмездное пользование;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в доверительное управление;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в залог или в качестве иного вида обеспечения исполнения обязательств;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в хозяйственное ведение или оперативное управление;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в собственность Липецкой области или федеральную собственность Российской Федерации;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в уставный (складочный) капитал хозяйственных товариществ и обществ;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продажа и приватизация иными способами, установленными действующим законодательством о приватизации муниципального имущества.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Распорядитель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казны, в лице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области: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решения о принятии имущества в состав муниципальной казны;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решения об исключении имущества из казны.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Управляющий казны в пределах переданных ему полномочий в соответствии с действующим законодательством: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предложени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главе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Добринского</w:t>
      </w:r>
      <w:proofErr w:type="spell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Липецкой области об использовании имущества, не связанным с его исключением из состава (передача в аренду, безвозмездное пользование, доверительное управление);</w:t>
      </w:r>
      <w:proofErr w:type="gramEnd"/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непосредственное исполнение решений распорядителя казны относительно использования имущества казны, в том числе оформляет договоры на использование имущества казны;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условий заключенных договоров на использование имущества казны;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претензионную и исковую работу по защите прав муниципального образования как собственника имущества;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имущества казны;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оформление документов по списанию объектов имущества казны;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мероприятия по приватизации объектов имущества казны;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иные функции в соответствии с действующим законодательством.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действия, необходимые для осуществления государственной регистрации права муниципальной собственности на недвижимое имущество казны, совершаются Управляющим казны за счет средств бюджета муниципального округа.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Держателями имущества казны являются граждане и юридические лица, которые владеют и (или) пользуются имуществом казны по гражданско-правовым договорам.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Держатели имущества казны обязаны соблюдать условия заключенных договоров и надлежащим образом использовать муниципальное имущество.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58054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Статья 6. </w:t>
      </w:r>
      <w:proofErr w:type="gramStart"/>
      <w:r w:rsidRPr="00580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580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сохранностью и использованием имущества казны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Ответственность за сохранность и надлежащее использование имущества казны, переданное во временное владение и (или) пользование по гражданско-правовым договорам, несет Управляющий казны.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Бремя содержания имущества казны, переданного во временное владение и (или) пользование по гражданско-правовым договорам, и риск его 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случайной гибели ложатся на держателей имущества казны, если иное не предусмотрено договором о передаче имущества.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Управляющий казны вправе в любое время проверять состояние и условия эксплуатации имущества казны, переданного во временное владение и (или) пользование.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Содержание и эксплуатация имущества казны, не переданного во временное владение и (или) пользование, может осуществляться посредством заключения договоров (контрактов) со специализированными организациями за счет выделенных на эти цели средств местного бюджета округа.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Бремя содержания имущества казны, не переданного во временное владение и (или) пользование по гражданско-правовым договорам несет Управляющий казны.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58054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7. Заключительные положения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 вопросы, не урегулированные настоящим Положением, решаются в соответствии с действующим законодательством и иными правовыми актами.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Настоящий нормативный правовой а</w:t>
      </w:r>
      <w:proofErr w:type="gramStart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вст</w:t>
      </w:r>
      <w:proofErr w:type="gramEnd"/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упает в силу со дня официального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опубликования в газете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Добринские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вести»</w:t>
      </w:r>
      <w:r w:rsidRPr="00391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541" w:rsidRPr="00391FC1" w:rsidRDefault="00580541" w:rsidP="00580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DA3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DA3" w:rsidRPr="00391FC1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DA3" w:rsidRPr="003F0D99" w:rsidRDefault="008E5DA3" w:rsidP="008E5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3F0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Добринского</w:t>
      </w:r>
      <w:proofErr w:type="spellEnd"/>
    </w:p>
    <w:p w:rsidR="008E5DA3" w:rsidRPr="003F0D99" w:rsidRDefault="008E5DA3" w:rsidP="008E5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округа</w:t>
      </w:r>
      <w:r w:rsidRPr="003F0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3F0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3F0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3F0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3F0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А. Н. Пасынков</w:t>
      </w:r>
    </w:p>
    <w:p w:rsidR="008E5DA3" w:rsidRPr="00391FC1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DA3" w:rsidRPr="00400D69" w:rsidRDefault="008E5DA3" w:rsidP="008E5D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DA3" w:rsidRDefault="008E5DA3" w:rsidP="008E5D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A3"/>
    <w:rsid w:val="00180952"/>
    <w:rsid w:val="00580541"/>
    <w:rsid w:val="00646067"/>
    <w:rsid w:val="008E5DA3"/>
    <w:rsid w:val="00B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5DA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E5DA3"/>
  </w:style>
  <w:style w:type="paragraph" w:customStyle="1" w:styleId="ConsPlusNormal">
    <w:name w:val="ConsPlusNormal"/>
    <w:rsid w:val="008E5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5DA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E5DA3"/>
  </w:style>
  <w:style w:type="paragraph" w:customStyle="1" w:styleId="ConsPlusNormal">
    <w:name w:val="ConsPlusNormal"/>
    <w:rsid w:val="008E5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325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84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1EB86-DA69-4F19-A476-E6670B76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3</cp:revision>
  <dcterms:created xsi:type="dcterms:W3CDTF">2026-03-21T22:37:00Z</dcterms:created>
  <dcterms:modified xsi:type="dcterms:W3CDTF">2026-03-27T07:32:00Z</dcterms:modified>
</cp:coreProperties>
</file>