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A442B" w14:textId="77777777" w:rsidR="006C0D3A" w:rsidRPr="006C0D3A" w:rsidRDefault="006C0D3A" w:rsidP="006C0D3A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 ПОСТАНОВЛЕНИЕ</w:t>
      </w:r>
    </w:p>
    <w:p w14:paraId="0E95D4D4" w14:textId="77777777" w:rsidR="006C0D3A" w:rsidRPr="006C0D3A" w:rsidRDefault="006C0D3A" w:rsidP="006C0D3A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25128D21" w14:textId="77777777" w:rsidR="006C0D3A" w:rsidRPr="006C0D3A" w:rsidRDefault="006C0D3A" w:rsidP="006C0D3A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  Липецкой области</w:t>
      </w:r>
    </w:p>
    <w:p w14:paraId="53BCE2BC" w14:textId="77777777" w:rsidR="006C0D3A" w:rsidRPr="006C0D3A" w:rsidRDefault="006C0D3A" w:rsidP="006C0D3A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10532589" w14:textId="77777777" w:rsidR="006C0D3A" w:rsidRPr="006C0D3A" w:rsidRDefault="006C0D3A" w:rsidP="006C0D3A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 07.08.2026                      п. Добринка                                       № 987</w:t>
      </w:r>
    </w:p>
    <w:p w14:paraId="60D3A71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32BD677C" w14:textId="77777777" w:rsidR="006C0D3A" w:rsidRPr="006C0D3A" w:rsidRDefault="006C0D3A" w:rsidP="006C0D3A">
      <w:pPr>
        <w:suppressAutoHyphens w:val="0"/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6C0D3A">
        <w:rPr>
          <w:rFonts w:ascii="Arial" w:eastAsia="Times New Roman" w:hAnsi="Arial" w:cs="Arial"/>
          <w:b/>
          <w:bCs/>
          <w:kern w:val="36"/>
          <w:sz w:val="32"/>
          <w:szCs w:val="32"/>
        </w:rPr>
        <w:t>   Об утверждении  Регламента работы    административной комиссии  </w:t>
      </w:r>
      <w:proofErr w:type="spellStart"/>
      <w:r w:rsidRPr="006C0D3A">
        <w:rPr>
          <w:rFonts w:ascii="Arial" w:eastAsia="Times New Roman" w:hAnsi="Arial" w:cs="Arial"/>
          <w:b/>
          <w:bCs/>
          <w:kern w:val="36"/>
          <w:sz w:val="32"/>
          <w:szCs w:val="32"/>
        </w:rPr>
        <w:t>Добринского</w:t>
      </w:r>
      <w:proofErr w:type="spellEnd"/>
      <w:r w:rsidRPr="006C0D3A">
        <w:rPr>
          <w:rFonts w:ascii="Arial" w:eastAsia="Times New Roman" w:hAnsi="Arial" w:cs="Arial"/>
          <w:b/>
          <w:bCs/>
          <w:kern w:val="36"/>
          <w:sz w:val="32"/>
          <w:szCs w:val="32"/>
        </w:rPr>
        <w:t xml:space="preserve">    муниципального округа </w:t>
      </w:r>
    </w:p>
    <w:p w14:paraId="2737C2E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13C32D8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             В целях приведения в соответствие действующему законодательству нормативных правовых актов администрации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области, руководствуясь Законом Липецкой области </w:t>
      </w:r>
      <w:hyperlink r:id="rId4" w:tgtFrame="_blank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от 31 августа 2004 года № 120-ОЗ</w:t>
        </w:r>
      </w:hyperlink>
      <w:r w:rsidRPr="006C0D3A">
        <w:rPr>
          <w:rFonts w:ascii="Arial" w:eastAsia="Times New Roman" w:hAnsi="Arial" w:cs="Arial"/>
          <w:sz w:val="24"/>
          <w:szCs w:val="24"/>
        </w:rPr>
        <w:t> "О наделении органов местного самоуправления отдельными государственными полномочиями в сфере деятельности административных комиссий и производства по делам об административных правонарушениях",  в соответствии с</w:t>
      </w:r>
      <w:hyperlink r:id="rId5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Уставом</w:t>
        </w:r>
      </w:hyperlink>
      <w:r w:rsidRPr="006C0D3A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области, администрация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</w:t>
      </w:r>
    </w:p>
    <w:p w14:paraId="1D773AAC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212A6C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ПОСТАНОВЛЯЕТ:</w:t>
      </w:r>
    </w:p>
    <w:p w14:paraId="20953FB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8BB23E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1. Утвердить  Регламент работы  административной комиссии 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  Липецкой области (приложение).</w:t>
      </w:r>
    </w:p>
    <w:p w14:paraId="5E5C66FF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2.Опубликовать настоящее постановление на официальном сайте муниципального автономного учреждения Редакция газеты "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Добринские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вести" (http://dobvesti.ru) и разместить на официальном сайте администрации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в информационно-телекоммуникационной "Интернет"</w:t>
      </w:r>
    </w:p>
    <w:p w14:paraId="19E832EF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3. Контроль за исполнением данного постановления возложить на заместителя главы администрации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6C0D3A">
        <w:rPr>
          <w:rFonts w:ascii="Arial" w:eastAsia="Times New Roman" w:hAnsi="Arial" w:cs="Arial"/>
          <w:sz w:val="24"/>
          <w:szCs w:val="24"/>
        </w:rPr>
        <w:t>муниципального  округа</w:t>
      </w:r>
      <w:proofErr w:type="gramEnd"/>
      <w:r w:rsidRPr="006C0D3A">
        <w:rPr>
          <w:rFonts w:ascii="Arial" w:eastAsia="Times New Roman" w:hAnsi="Arial" w:cs="Arial"/>
          <w:sz w:val="24"/>
          <w:szCs w:val="24"/>
        </w:rPr>
        <w:t xml:space="preserve"> 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О.Н.Малыхина</w:t>
      </w:r>
      <w:proofErr w:type="spellEnd"/>
    </w:p>
    <w:p w14:paraId="7BF6BCAF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3B178D0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A74AB7E" w14:textId="77777777" w:rsidR="006C0D3A" w:rsidRPr="006C0D3A" w:rsidRDefault="006C0D3A" w:rsidP="006C0D3A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 Глава администрации  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>  муниципального округа  </w:t>
      </w:r>
    </w:p>
    <w:p w14:paraId="38E3B1C7" w14:textId="77777777" w:rsidR="006C0D3A" w:rsidRPr="006C0D3A" w:rsidRDefault="006C0D3A" w:rsidP="006C0D3A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 А.Н. Пасынков </w:t>
      </w:r>
    </w:p>
    <w:p w14:paraId="1227F13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15CACBC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7B5B6A28" w14:textId="77777777" w:rsidR="006C0D3A" w:rsidRPr="006C0D3A" w:rsidRDefault="006C0D3A" w:rsidP="006C0D3A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 Приложение к постановлению  администрации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  от 07.08.2026 № 987</w:t>
      </w:r>
    </w:p>
    <w:p w14:paraId="7D0473C4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2EDA347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41C9D38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6C0D3A">
        <w:rPr>
          <w:rFonts w:ascii="Arial" w:eastAsia="Times New Roman" w:hAnsi="Arial" w:cs="Arial"/>
          <w:b/>
          <w:bCs/>
          <w:sz w:val="32"/>
          <w:szCs w:val="32"/>
        </w:rPr>
        <w:t xml:space="preserve">Регламент работы административной комиссии </w:t>
      </w:r>
      <w:proofErr w:type="spellStart"/>
      <w:r w:rsidRPr="006C0D3A">
        <w:rPr>
          <w:rFonts w:ascii="Arial" w:eastAsia="Times New Roman" w:hAnsi="Arial" w:cs="Arial"/>
          <w:b/>
          <w:bCs/>
          <w:sz w:val="32"/>
          <w:szCs w:val="32"/>
        </w:rPr>
        <w:t>Добринского</w:t>
      </w:r>
      <w:proofErr w:type="spellEnd"/>
      <w:r w:rsidRPr="006C0D3A">
        <w:rPr>
          <w:rFonts w:ascii="Arial" w:eastAsia="Times New Roman" w:hAnsi="Arial" w:cs="Arial"/>
          <w:b/>
          <w:bCs/>
          <w:sz w:val="32"/>
          <w:szCs w:val="32"/>
        </w:rPr>
        <w:t xml:space="preserve"> муниципального округа</w:t>
      </w:r>
    </w:p>
    <w:p w14:paraId="58C81FD8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6C0D3A">
        <w:rPr>
          <w:rFonts w:ascii="Arial" w:eastAsia="Times New Roman" w:hAnsi="Arial" w:cs="Arial"/>
          <w:b/>
          <w:bCs/>
          <w:sz w:val="32"/>
          <w:szCs w:val="32"/>
        </w:rPr>
        <w:t>Липецкой области</w:t>
      </w:r>
    </w:p>
    <w:p w14:paraId="107A8BA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84BFB2E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6C0D3A">
        <w:rPr>
          <w:rFonts w:ascii="Arial" w:eastAsia="Times New Roman" w:hAnsi="Arial" w:cs="Arial"/>
          <w:b/>
          <w:bCs/>
          <w:sz w:val="30"/>
          <w:szCs w:val="30"/>
        </w:rPr>
        <w:t>I. Общие положения</w:t>
      </w:r>
    </w:p>
    <w:p w14:paraId="25EFDD1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  <w:shd w:val="clear" w:color="auto" w:fill="E3EFF9"/>
        </w:rPr>
        <w:lastRenderedPageBreak/>
        <w:t xml:space="preserve">1. Настоящий Регламент работы административной комиссии </w:t>
      </w:r>
      <w:proofErr w:type="spellStart"/>
      <w:r w:rsidRPr="006C0D3A">
        <w:rPr>
          <w:rFonts w:ascii="Arial" w:eastAsia="Times New Roman" w:hAnsi="Arial" w:cs="Arial"/>
          <w:sz w:val="24"/>
          <w:szCs w:val="24"/>
          <w:shd w:val="clear" w:color="auto" w:fill="E3EFF9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  <w:shd w:val="clear" w:color="auto" w:fill="E3EFF9"/>
        </w:rPr>
        <w:t xml:space="preserve"> муниципального  округа (далее- Регламент) разработан в соответствии с </w:t>
      </w:r>
      <w:hyperlink r:id="rId6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 Российской Федерации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  <w:shd w:val="clear" w:color="auto" w:fill="E3EFF9"/>
        </w:rPr>
        <w:t xml:space="preserve"> и</w:t>
      </w:r>
      <w:hyperlink r:id="rId7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Кодексом Липецкой области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  <w:shd w:val="clear" w:color="auto" w:fill="E3EFF9"/>
        </w:rPr>
        <w:t xml:space="preserve">, областным Законом " О наделении органов местного самоуправления отдельными государственными полномочиями в сфере деятельности административных комиссий и производства по делам об административных правонарушениях ", и определяет порядок деятельности административной комиссии </w:t>
      </w:r>
      <w:proofErr w:type="spellStart"/>
      <w:r w:rsidRPr="006C0D3A">
        <w:rPr>
          <w:rFonts w:ascii="Arial" w:eastAsia="Times New Roman" w:hAnsi="Arial" w:cs="Arial"/>
          <w:sz w:val="24"/>
          <w:szCs w:val="24"/>
          <w:shd w:val="clear" w:color="auto" w:fill="E3EFF9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  <w:shd w:val="clear" w:color="auto" w:fill="E3EFF9"/>
        </w:rPr>
        <w:t xml:space="preserve"> муниципального округа (далее по тексту - административная комиссия).</w:t>
      </w:r>
    </w:p>
    <w:p w14:paraId="7E00A858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2. Административная комиссия является постоянно действующим коллегиальным органом, создаваемым для рассмотрения дел об административных правонарушениях, предусмотренных </w:t>
      </w:r>
      <w:hyperlink r:id="rId8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 Липецкой области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</w:rPr>
        <w:t>.</w:t>
      </w:r>
    </w:p>
    <w:p w14:paraId="7A4729A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3. Административная комиссия в своей деятельности руководствуется</w:t>
      </w:r>
      <w:hyperlink r:id="rId9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Конституцией Российской Федерации</w:t>
        </w:r>
      </w:hyperlink>
      <w:r w:rsidRPr="006C0D3A">
        <w:rPr>
          <w:rFonts w:ascii="Arial" w:eastAsia="Times New Roman" w:hAnsi="Arial" w:cs="Arial"/>
          <w:sz w:val="24"/>
          <w:szCs w:val="24"/>
        </w:rPr>
        <w:t>, федеральным законодательством, областными законами и иными областными нормативными правовыми актами, а также настоящим Регламентом.</w:t>
      </w:r>
    </w:p>
    <w:p w14:paraId="17151AD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4. Подведомственность дел, рассматриваемых административной комиссией, определяется </w:t>
      </w:r>
      <w:hyperlink r:id="rId10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 Липецкой области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</w:rPr>
        <w:t>.</w:t>
      </w:r>
    </w:p>
    <w:p w14:paraId="1FB2C494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5. Административная комиссия имеет круглую печать, содержащую ее полное наименование, штампы и бланки со своим наименованием. Административная комиссия не является юридическим лицом.</w:t>
      </w:r>
    </w:p>
    <w:p w14:paraId="282C36E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6. Контроль за деятельностью административной комиссии осуществляет Министерство региональной безопасности Липецкой области и глава администрации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округа.</w:t>
      </w:r>
    </w:p>
    <w:p w14:paraId="4342632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4E1B976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6C0D3A">
        <w:rPr>
          <w:rFonts w:ascii="Arial" w:eastAsia="Times New Roman" w:hAnsi="Arial" w:cs="Arial"/>
          <w:b/>
          <w:bCs/>
          <w:sz w:val="30"/>
          <w:szCs w:val="30"/>
        </w:rPr>
        <w:t>II. Состав и основные задачи административной комиссии</w:t>
      </w:r>
    </w:p>
    <w:p w14:paraId="4294C0D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7. Численность административной комиссии составляет одиннадцать человек.</w:t>
      </w:r>
    </w:p>
    <w:p w14:paraId="5FB754F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8. Административная комиссия состоит из председателя, заместителя председателя, ответственного секретаря и иных членов административной комиссии.</w:t>
      </w:r>
    </w:p>
    <w:p w14:paraId="1744806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Председатель, заместитель председателя и иные члены административной комиссии работают на общественных началах. Ответственный секретарь административной комиссии исполняет свои обязанности в административной комиссии на постоянной оплачиваемой основе.</w:t>
      </w:r>
    </w:p>
    <w:p w14:paraId="39FE80A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9. Административная комиссия обеспечивает выполнение задач, предусмотренных статьей 1.2 </w:t>
      </w:r>
      <w:hyperlink r:id="rId11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Кодекса Российской Федерации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</w:rPr>
        <w:t>, и рассмотрение дел об административных правонарушениях в пределах своей компетенции.</w:t>
      </w:r>
    </w:p>
    <w:p w14:paraId="739A57F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10. Административная комиссия реализует свои задачи на основе полного, объективного, всестороннего и своевременного выяснения обстоятельств каждого дела, разрешения его в точном соответствии с требованиями закон.</w:t>
      </w:r>
    </w:p>
    <w:p w14:paraId="032D7BA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2ED256A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6C0D3A">
        <w:rPr>
          <w:rFonts w:ascii="Arial" w:eastAsia="Times New Roman" w:hAnsi="Arial" w:cs="Arial"/>
          <w:b/>
          <w:bCs/>
          <w:sz w:val="30"/>
          <w:szCs w:val="30"/>
        </w:rPr>
        <w:t>III. Полномочия административной комиссии</w:t>
      </w:r>
    </w:p>
    <w:p w14:paraId="5EC0F70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11. Административная комиссия по рассматриваемым ею делам об административных правонарушениях имеет право:</w:t>
      </w:r>
    </w:p>
    <w:p w14:paraId="2BD195C4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lastRenderedPageBreak/>
        <w:t>- вызывать лиц, которым могут быть известны обстоятельства дела, подлежащего рассмотрению, а также иных лиц в пределах полномочий, предоставленных федеральным законодательством;</w:t>
      </w:r>
    </w:p>
    <w:p w14:paraId="226B445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-запрашивать необходимые для разрешения дела документы, материалы и информацию;</w:t>
      </w:r>
    </w:p>
    <w:p w14:paraId="08288F2D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взаимодействовать с государственными органами, органами местного самоуправления по вопросам, относящимся к компетенции данных органов;</w:t>
      </w:r>
    </w:p>
    <w:p w14:paraId="17096A39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осуществлять иные действия, предусмотренные федеральным законодательством и законодательством области.</w:t>
      </w:r>
    </w:p>
    <w:p w14:paraId="5F3CBB0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12. В случае необходимости административная комиссия до рассмотрения дела может поручить одному из членов административной комиссии проверить дело по существу путем сбора необходимых сведений по делу.</w:t>
      </w:r>
    </w:p>
    <w:p w14:paraId="37DF45AC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B809A53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6C0D3A">
        <w:rPr>
          <w:rFonts w:ascii="Arial" w:eastAsia="Times New Roman" w:hAnsi="Arial" w:cs="Arial"/>
          <w:b/>
          <w:bCs/>
          <w:sz w:val="30"/>
          <w:szCs w:val="30"/>
        </w:rPr>
        <w:t>IV. Полномочия членов административной комиссии</w:t>
      </w:r>
    </w:p>
    <w:p w14:paraId="5FAD168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13. Члены административной комиссии обладают равными правами при рассмотрении дела об административном правонарушении. Члены административной комиссии вправе:</w:t>
      </w:r>
    </w:p>
    <w:p w14:paraId="0E46119D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участвовать в подготовке заседаний административной комиссии;</w:t>
      </w:r>
    </w:p>
    <w:p w14:paraId="311E5BF9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предварительно, до заседания административной комиссии, знакомиться с материалами, внесенными на ее рассмотрение дел об административных правонарушениях;</w:t>
      </w:r>
    </w:p>
    <w:p w14:paraId="74BB322D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вносить председателю административной комиссии предложение об отложении рассмотрения дела и о запросе дополнительных материалов по нему;</w:t>
      </w:r>
    </w:p>
    <w:p w14:paraId="4C80D69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  участвовать в заседании административной комиссии;</w:t>
      </w:r>
    </w:p>
    <w:p w14:paraId="05B45A0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 задавать вопросы лицам, участвующим в производстве по делу об административном правонарушении;</w:t>
      </w:r>
    </w:p>
    <w:p w14:paraId="72EDD6B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участвовать в исследовании письменных и вещественных доказательств по делу;</w:t>
      </w:r>
    </w:p>
    <w:p w14:paraId="2952279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участвовать в обсуждении принимаемых административной комиссией по рассматриваемым делам постановлений, определений и представлений;</w:t>
      </w:r>
    </w:p>
    <w:p w14:paraId="4FC54C8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участвовать в голосовании при принятии административной комиссией постановлений, определений и представлений по рассматриваемым делам;</w:t>
      </w:r>
    </w:p>
    <w:p w14:paraId="5F15C93B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осуществлять иные полномочия, предусмотренные федеральным законодательством и законодательством области, связанные с их деятельностью как членов административной комиссии.</w:t>
      </w:r>
    </w:p>
    <w:p w14:paraId="61D5D5B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14. Председатель административной комиссии пользуется полномочиями члена административной комиссии, а также:</w:t>
      </w:r>
    </w:p>
    <w:p w14:paraId="6375B6C8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осуществляет руководство деятельностью административной комиссии;</w:t>
      </w:r>
    </w:p>
    <w:p w14:paraId="35F211E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председательствует на заседаниях административной комиссии и организует ее работу;</w:t>
      </w:r>
    </w:p>
    <w:p w14:paraId="22A6102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планирует работу административной комиссии;</w:t>
      </w:r>
    </w:p>
    <w:p w14:paraId="57C59ED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утверждает повестку каждого заседания административной комиссии;</w:t>
      </w:r>
    </w:p>
    <w:p w14:paraId="536AE08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назначает заседания административной комиссии;</w:t>
      </w:r>
    </w:p>
    <w:p w14:paraId="4633F5F4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подписывает постановления, определения и представления, принятые на заседаниях административной комиссии;</w:t>
      </w:r>
    </w:p>
    <w:p w14:paraId="526F6ED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подписывает протоколы заседаний административной комиссии;</w:t>
      </w:r>
    </w:p>
    <w:p w14:paraId="17FC798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представляет интересы административной комиссии в органах государственной власти и иных государственных органах, органах местного самоуправления, перед должностными лицами и гражданами;</w:t>
      </w:r>
    </w:p>
    <w:p w14:paraId="4BCF5C8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lastRenderedPageBreak/>
        <w:t>- несет персональную ответственность за деятельность административной комиссии;</w:t>
      </w:r>
    </w:p>
    <w:p w14:paraId="6D1D8620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осуществляет иные полномочия, предусмотренные федеральным законодательством и законодательством области.</w:t>
      </w:r>
    </w:p>
    <w:p w14:paraId="20AF66B9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15. Заместитель председателя административной комиссии пользуется полномочиями члена административной комиссии, а также:</w:t>
      </w:r>
    </w:p>
    <w:p w14:paraId="04048CAB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выполняет поручения председателя административной комиссии;</w:t>
      </w:r>
    </w:p>
    <w:p w14:paraId="3D953E3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исполняет обязанности председателя административной комиссии в его отсутствие или при невозможности выполнения им обязанностей.</w:t>
      </w:r>
    </w:p>
    <w:p w14:paraId="2180590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16. Ответственный секретарь административной комиссии пользуется полномочиями члена административной комиссии, а также:</w:t>
      </w:r>
    </w:p>
    <w:p w14:paraId="53E489A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осуществляет подготовку дел об административных правонарушениях к рассмотрению на заседании административной комиссии;</w:t>
      </w:r>
    </w:p>
    <w:p w14:paraId="0182C92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выполняет поручения председателя административной комиссии, его заместителя;</w:t>
      </w:r>
    </w:p>
    <w:p w14:paraId="116AC69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осуществляет техническое обслуживание работы административной комиссии;</w:t>
      </w:r>
    </w:p>
    <w:p w14:paraId="48505868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ведет делопроизводство административной комиссии;</w:t>
      </w:r>
    </w:p>
    <w:p w14:paraId="4D5C67CF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оповещает членов административной комиссии и лиц, участвующих в производстве по делу об административном правонарушении, о времени и месте рассмотрения дела;</w:t>
      </w:r>
    </w:p>
    <w:p w14:paraId="6D07401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осуществляет подготовку и оформление в соответствии с требованиями, установленными</w:t>
      </w:r>
      <w:hyperlink r:id="rId12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</w:t>
        </w:r>
      </w:hyperlink>
      <w:hyperlink r:id="rId13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 Российской Федерации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</w:rPr>
        <w:t>, проектов постановлений, определений и представлений, выносимых административной комиссией по рассматриваемым делам об административных правонарушениях;</w:t>
      </w:r>
    </w:p>
    <w:p w14:paraId="4A31E48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 обеспечивает вручение либо отсылку копии постановлений;</w:t>
      </w:r>
    </w:p>
    <w:p w14:paraId="77180D5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принимает необходимые меры для обращения к исполнению вынесенных административной комиссией постановлений о назначении административных наказаний;</w:t>
      </w:r>
    </w:p>
    <w:p w14:paraId="70C4B2B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осуществляет контроль за исполнением лицами, участвующими в производстве по делу, иными физическими и юридическими лицами вынесенных административной комиссией постановлений, определений и представлений;</w:t>
      </w:r>
    </w:p>
    <w:p w14:paraId="45084CAD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осуществляет иные полномочия, предусмотренные федеральным законодательством и законодательством области;</w:t>
      </w:r>
    </w:p>
    <w:p w14:paraId="6A7265FB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участвует в деятельности по противодействию коррупции;</w:t>
      </w:r>
    </w:p>
    <w:p w14:paraId="41BF45EB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участвует в комиссии по противодействию коррупции.</w:t>
      </w:r>
    </w:p>
    <w:p w14:paraId="61EA2C40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  17. Полномочия члена административной комиссии прекращаются назначившим его органом местного самоуправления в случаях:</w:t>
      </w:r>
    </w:p>
    <w:p w14:paraId="6FB071F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подачи членом административной комиссии письменного заявления о прекращении своих полномочий;</w:t>
      </w:r>
    </w:p>
    <w:p w14:paraId="5F10B49F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вступления в законную силу обвинительного приговора суда в отношении лица, являющегося членом административной комиссии;</w:t>
      </w:r>
    </w:p>
    <w:p w14:paraId="1EEE11E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признания лица, являющегося членом административной комиссии, решением суда, вступившим в законную силу, недееспособным, ограниченно дееспособным, безвестно отсутствующим или умершим;</w:t>
      </w:r>
    </w:p>
    <w:p w14:paraId="2E31921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-систематического невыполнения обязанностей члена административной комиссии, выражающегося в систематическом (не менее трех раз) уклонении без уважительных причин от работы в заседаниях административной комиссии;</w:t>
      </w:r>
    </w:p>
    <w:p w14:paraId="3EBEB85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lastRenderedPageBreak/>
        <w:t>- наличия заболевания, которое согласно медицинскому заключению препятствует исполнению членом административной комиссии своих полномочий;</w:t>
      </w:r>
    </w:p>
    <w:p w14:paraId="35B3246C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совершения лицом, являющимся членом административной комиссии, деяния, порочащего честь и достоинство члена административной комиссии;</w:t>
      </w:r>
    </w:p>
    <w:p w14:paraId="348900E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смерти члена административной комиссии.</w:t>
      </w:r>
    </w:p>
    <w:p w14:paraId="06F46434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18. Администрация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 назначает нового члена административной комиссии вместо члена, прекратившего свои полномочия, не позднее чем в месячный срок со дня принятия решения о прекращении полномочий члена административной комиссии. Новый член административной комиссии может быть назначен на основании предложений, поступивших при формировании данного состава административной комиссии.</w:t>
      </w:r>
    </w:p>
    <w:p w14:paraId="68B4E0E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7E24D8BA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6C0D3A">
        <w:rPr>
          <w:rFonts w:ascii="Arial" w:eastAsia="Times New Roman" w:hAnsi="Arial" w:cs="Arial"/>
          <w:b/>
          <w:bCs/>
          <w:sz w:val="30"/>
          <w:szCs w:val="30"/>
        </w:rPr>
        <w:t>V. Порядок деятельности административной комиссии</w:t>
      </w:r>
    </w:p>
    <w:p w14:paraId="669B5D7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19. Формой работы административной комиссии является заседание. Дела об административных правонарушениях подлежат открытому рассмотрению, за исключением случаев, если это может привести к разглашению государственной, военной, коммерческой или иной охраняемой законом тайны, а равно в случаях, если этого требуют интересы обеспечения безопасности лиц, участвующих в производстве по делу об административном правонарушении, членов их семей, их близких, а также защиты чести и достоинства указанных лиц.</w:t>
      </w:r>
    </w:p>
    <w:p w14:paraId="715D8ED8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Решение о закрытом рассмотрении дела об административном правонарушении выносится административной комиссией в виде определения.</w:t>
      </w:r>
    </w:p>
    <w:p w14:paraId="2D3DF4E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          Заседания административной комиссии проводятся с периодичностью, обеспечивающей соблюдение установленных законом сроков рассмотрения дел об административных правонарушениях.</w:t>
      </w:r>
    </w:p>
    <w:p w14:paraId="3CE8DBEB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При этом рассмотрение дел об административных правонарушениях обеспечивается в сроки, установленные </w:t>
      </w:r>
      <w:hyperlink r:id="rId14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 Российской Федерации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</w:rPr>
        <w:t>.</w:t>
      </w:r>
    </w:p>
    <w:p w14:paraId="4C49A15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20. Заседание административной комиссии является правомочным, если в нем принимает участие не менее шести ее членов.</w:t>
      </w:r>
    </w:p>
    <w:p w14:paraId="3FBF2759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21. В результате рассмотрения дела об административном правонарушении административная комиссия принимает решение, которое оформляется постановлением или определением.</w:t>
      </w:r>
    </w:p>
    <w:p w14:paraId="235569A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22. Решения административной комиссии принимаются открытым голосованием простым большинством голосов членов административной комиссии, присутствующих на заседании.</w:t>
      </w:r>
    </w:p>
    <w:p w14:paraId="1EC23FB3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23. Административная комиссия рассматривает дела об административных правонарушениях в порядке, установленном </w:t>
      </w:r>
      <w:hyperlink r:id="rId15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 Российской Федерации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</w:rPr>
        <w:t>.  </w:t>
      </w:r>
    </w:p>
    <w:p w14:paraId="1D12735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VI. Производство по делам об административных правонарушениях в административной комиссии</w:t>
      </w:r>
    </w:p>
    <w:p w14:paraId="67DEDA97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6B74CFD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24. Производство по делам об административных правонарушениях в административных комиссиях осуществляется в соответствии с общими положениями и процессуальными правилами, установленными </w:t>
      </w:r>
      <w:hyperlink r:id="rId16" w:history="1">
        <w:r w:rsidRPr="006C0D3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Кодексом Российской Федерации об административных правонарушениях</w:t>
        </w:r>
      </w:hyperlink>
      <w:r w:rsidRPr="006C0D3A">
        <w:rPr>
          <w:rFonts w:ascii="Arial" w:eastAsia="Times New Roman" w:hAnsi="Arial" w:cs="Arial"/>
          <w:sz w:val="24"/>
          <w:szCs w:val="24"/>
        </w:rPr>
        <w:t>.</w:t>
      </w:r>
    </w:p>
    <w:p w14:paraId="7B561DA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31BD8D6E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6C0D3A">
        <w:rPr>
          <w:rFonts w:ascii="Arial" w:eastAsia="Times New Roman" w:hAnsi="Arial" w:cs="Arial"/>
          <w:b/>
          <w:bCs/>
          <w:sz w:val="30"/>
          <w:szCs w:val="30"/>
        </w:rPr>
        <w:t>VII. Делопроизводство</w:t>
      </w:r>
    </w:p>
    <w:p w14:paraId="4FE77A1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lastRenderedPageBreak/>
        <w:t>25.Для решения вопросов, отнесенных законодательством к компетенции административной комиссии по рассмотрению дел об административных правонарушениях, в обязательном порядке ведется следующая документация:</w:t>
      </w:r>
    </w:p>
    <w:p w14:paraId="7E44C3D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журнал регистрации материалов, поступающих на рассмотрение административной комиссии, с отражением в нем вынесенного по каждому рассмотренному делу постановления административной комиссии и результатов исполнения;</w:t>
      </w:r>
    </w:p>
    <w:p w14:paraId="2F19DB0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материалы протоколов заседаний административной комиссии;</w:t>
      </w:r>
    </w:p>
    <w:p w14:paraId="0DF3B5B8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-материалы постановлений по делам об административных правонарушениях, вынесенных административной комиссией;</w:t>
      </w:r>
    </w:p>
    <w:p w14:paraId="598F0D1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журнал регистрации входящей корреспонденции;</w:t>
      </w:r>
    </w:p>
    <w:p w14:paraId="5FF5FC80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журнал регистрации исходящей корреспонденции.</w:t>
      </w:r>
    </w:p>
    <w:p w14:paraId="7AE4AFD6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При необходимости председателем административной комиссии может быть признано целесообразным ведение иной документации, способствующей улучшению организации работы административной комиссии.</w:t>
      </w:r>
    </w:p>
    <w:p w14:paraId="323A8FD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BAC0E22" w14:textId="77777777" w:rsidR="006C0D3A" w:rsidRPr="006C0D3A" w:rsidRDefault="006C0D3A" w:rsidP="006C0D3A">
      <w:pPr>
        <w:suppressAutoHyphens w:val="0"/>
        <w:spacing w:line="240" w:lineRule="atLeast"/>
        <w:jc w:val="center"/>
        <w:outlineLvl w:val="2"/>
        <w:rPr>
          <w:rFonts w:ascii="Arial" w:eastAsia="Times New Roman" w:hAnsi="Arial" w:cs="Arial"/>
          <w:b/>
          <w:bCs/>
          <w:sz w:val="30"/>
          <w:szCs w:val="30"/>
        </w:rPr>
      </w:pPr>
      <w:r w:rsidRPr="006C0D3A">
        <w:rPr>
          <w:rFonts w:ascii="Arial" w:eastAsia="Times New Roman" w:hAnsi="Arial" w:cs="Arial"/>
          <w:b/>
          <w:bCs/>
          <w:sz w:val="30"/>
          <w:szCs w:val="30"/>
        </w:rPr>
        <w:t xml:space="preserve">VIII. Участие в деятельности администрации </w:t>
      </w:r>
      <w:proofErr w:type="spellStart"/>
      <w:r w:rsidRPr="006C0D3A">
        <w:rPr>
          <w:rFonts w:ascii="Arial" w:eastAsia="Times New Roman" w:hAnsi="Arial" w:cs="Arial"/>
          <w:b/>
          <w:bCs/>
          <w:sz w:val="30"/>
          <w:szCs w:val="30"/>
        </w:rPr>
        <w:t>Добринского</w:t>
      </w:r>
      <w:proofErr w:type="spellEnd"/>
      <w:r w:rsidRPr="006C0D3A">
        <w:rPr>
          <w:rFonts w:ascii="Arial" w:eastAsia="Times New Roman" w:hAnsi="Arial" w:cs="Arial"/>
          <w:b/>
          <w:bCs/>
          <w:sz w:val="30"/>
          <w:szCs w:val="30"/>
        </w:rPr>
        <w:t xml:space="preserve"> округа по противодействию коррупции</w:t>
      </w:r>
    </w:p>
    <w:p w14:paraId="62A6F395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26. </w:t>
      </w:r>
      <w:proofErr w:type="gramStart"/>
      <w:r w:rsidRPr="006C0D3A">
        <w:rPr>
          <w:rFonts w:ascii="Arial" w:eastAsia="Times New Roman" w:hAnsi="Arial" w:cs="Arial"/>
          <w:sz w:val="24"/>
          <w:szCs w:val="24"/>
          <w:shd w:val="clear" w:color="auto" w:fill="FFFFFF"/>
        </w:rPr>
        <w:t>Деятельность  административной</w:t>
      </w:r>
      <w:proofErr w:type="gramEnd"/>
      <w:r w:rsidRPr="006C0D3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комиссии должна быть направлена на:</w:t>
      </w:r>
    </w:p>
    <w:p w14:paraId="39DB950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 xml:space="preserve">- проведение единой политики в области противодействия коррупции в администрации </w:t>
      </w:r>
      <w:proofErr w:type="spellStart"/>
      <w:r w:rsidRPr="006C0D3A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6C0D3A">
        <w:rPr>
          <w:rFonts w:ascii="Arial" w:eastAsia="Times New Roman" w:hAnsi="Arial" w:cs="Arial"/>
          <w:sz w:val="24"/>
          <w:szCs w:val="24"/>
        </w:rPr>
        <w:t xml:space="preserve"> муниципального округа;</w:t>
      </w:r>
    </w:p>
    <w:p w14:paraId="37F1686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создание механизма взаимодействия  со всеми структурными подразделениями администрации округа по вопросам противодействия коррупции, а также с гражданами и институтами гражданского общества;</w:t>
      </w:r>
    </w:p>
    <w:p w14:paraId="433F84CC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принятие активных мер, направленных на привлечение членов административной комиссии,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14:paraId="76D65B3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исполнение запретов, ограничений и дозволений, обеспечивающих предупреждение коррупции в области муниципальной службы;</w:t>
      </w:r>
    </w:p>
    <w:p w14:paraId="1876A719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обеспечение доступа граждан к информации о деятельности административной комиссии;</w:t>
      </w:r>
    </w:p>
    <w:p w14:paraId="1AF53AA2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совершенствование организации деятельности административной комиссии по противодействию коррупции;</w:t>
      </w:r>
    </w:p>
    <w:p w14:paraId="4CD71671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соблюдение порядка использования муниципального имущества, муниципальных ресурсов (в том числе при предоставлении муниципальной помощи);</w:t>
      </w:r>
    </w:p>
    <w:p w14:paraId="7284D2B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устранение коррупциогенных рисков, связанных с предоставлением муниципальных услуг, оказываемых в рамках полномочий, возложенных на административную комиссию;</w:t>
      </w:r>
    </w:p>
    <w:p w14:paraId="6C951610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незамедлительное уведомление работодателя в целях склонения к коррупционному правонарушению;</w:t>
      </w:r>
    </w:p>
    <w:p w14:paraId="2E7C649E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6C0D3A">
        <w:rPr>
          <w:rFonts w:ascii="Arial" w:eastAsia="Times New Roman" w:hAnsi="Arial" w:cs="Arial"/>
          <w:sz w:val="24"/>
          <w:szCs w:val="24"/>
        </w:rPr>
        <w:t>- соблюдение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поведению.</w:t>
      </w:r>
    </w:p>
    <w:p w14:paraId="752CBE2A" w14:textId="77777777" w:rsidR="006C0D3A" w:rsidRPr="006C0D3A" w:rsidRDefault="006C0D3A" w:rsidP="006C0D3A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50883702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3A"/>
    <w:rsid w:val="004A0357"/>
    <w:rsid w:val="005E7404"/>
    <w:rsid w:val="006C0B77"/>
    <w:rsid w:val="006C0D3A"/>
    <w:rsid w:val="0073363A"/>
    <w:rsid w:val="00752903"/>
    <w:rsid w:val="008242FF"/>
    <w:rsid w:val="00870751"/>
    <w:rsid w:val="00922C48"/>
    <w:rsid w:val="00B915B7"/>
    <w:rsid w:val="00C94C4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5CDC"/>
  <w15:docId w15:val="{516D0D02-2CEC-414B-9679-AAB0F754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903"/>
    <w:rPr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29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6C0D3A"/>
    <w:pPr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0D3A"/>
    <w:pPr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752903"/>
    <w:pPr>
      <w:ind w:left="280" w:hanging="280"/>
    </w:pPr>
  </w:style>
  <w:style w:type="paragraph" w:styleId="a3">
    <w:name w:val="index heading"/>
    <w:basedOn w:val="a"/>
    <w:qFormat/>
    <w:rsid w:val="00752903"/>
    <w:pPr>
      <w:suppressLineNumbers/>
    </w:pPr>
  </w:style>
  <w:style w:type="paragraph" w:styleId="a4">
    <w:name w:val="Title"/>
    <w:basedOn w:val="a"/>
    <w:next w:val="a"/>
    <w:link w:val="a5"/>
    <w:uiPriority w:val="10"/>
    <w:qFormat/>
    <w:rsid w:val="00752903"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zh-CN"/>
    </w:rPr>
  </w:style>
  <w:style w:type="character" w:customStyle="1" w:styleId="a5">
    <w:name w:val="Заголовок Знак"/>
    <w:basedOn w:val="a0"/>
    <w:link w:val="a4"/>
    <w:uiPriority w:val="10"/>
    <w:qFormat/>
    <w:rsid w:val="0075290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52903"/>
    <w:rPr>
      <w:color w:val="595959" w:themeColor="text1" w:themeTint="A6"/>
      <w:spacing w:val="15"/>
      <w:szCs w:val="28"/>
      <w:lang w:eastAsia="zh-CN"/>
    </w:rPr>
  </w:style>
  <w:style w:type="character" w:customStyle="1" w:styleId="a7">
    <w:name w:val="Подзаголовок Знак"/>
    <w:basedOn w:val="a0"/>
    <w:link w:val="a6"/>
    <w:uiPriority w:val="11"/>
    <w:qFormat/>
    <w:rsid w:val="00752903"/>
    <w:rPr>
      <w:color w:val="595959" w:themeColor="text1" w:themeTint="A6"/>
      <w:spacing w:val="15"/>
      <w:sz w:val="28"/>
      <w:szCs w:val="28"/>
    </w:rPr>
  </w:style>
  <w:style w:type="paragraph" w:styleId="21">
    <w:name w:val="Body Text 2"/>
    <w:basedOn w:val="a"/>
    <w:link w:val="22"/>
    <w:qFormat/>
    <w:rsid w:val="00752903"/>
    <w:pPr>
      <w:tabs>
        <w:tab w:val="left" w:pos="1641"/>
      </w:tabs>
      <w:jc w:val="right"/>
    </w:pPr>
    <w:rPr>
      <w:b/>
      <w:bCs/>
      <w:sz w:val="24"/>
    </w:rPr>
  </w:style>
  <w:style w:type="character" w:customStyle="1" w:styleId="22">
    <w:name w:val="Основной текст 2 Знак"/>
    <w:basedOn w:val="a0"/>
    <w:link w:val="21"/>
    <w:rsid w:val="00752903"/>
    <w:rPr>
      <w:b/>
      <w:bCs/>
      <w:sz w:val="24"/>
      <w:lang w:eastAsia="ru-RU"/>
    </w:rPr>
  </w:style>
  <w:style w:type="paragraph" w:styleId="23">
    <w:name w:val="Body Text Indent 2"/>
    <w:basedOn w:val="a"/>
    <w:link w:val="24"/>
    <w:qFormat/>
    <w:rsid w:val="00752903"/>
    <w:pPr>
      <w:ind w:firstLine="993"/>
    </w:pPr>
  </w:style>
  <w:style w:type="character" w:customStyle="1" w:styleId="24">
    <w:name w:val="Основной текст с отступом 2 Знак"/>
    <w:basedOn w:val="a0"/>
    <w:link w:val="23"/>
    <w:rsid w:val="00752903"/>
    <w:rPr>
      <w:sz w:val="28"/>
      <w:lang w:eastAsia="ru-RU"/>
    </w:rPr>
  </w:style>
  <w:style w:type="character" w:styleId="a8">
    <w:name w:val="Strong"/>
    <w:basedOn w:val="a0"/>
    <w:uiPriority w:val="22"/>
    <w:qFormat/>
    <w:rsid w:val="00752903"/>
    <w:rPr>
      <w:b/>
      <w:bCs/>
    </w:rPr>
  </w:style>
  <w:style w:type="character" w:styleId="a9">
    <w:name w:val="Emphasis"/>
    <w:basedOn w:val="a0"/>
    <w:uiPriority w:val="20"/>
    <w:qFormat/>
    <w:rsid w:val="00752903"/>
    <w:rPr>
      <w:i/>
      <w:iCs/>
    </w:rPr>
  </w:style>
  <w:style w:type="paragraph" w:styleId="aa">
    <w:name w:val="Balloon Text"/>
    <w:basedOn w:val="a"/>
    <w:link w:val="ab"/>
    <w:semiHidden/>
    <w:qFormat/>
    <w:rsid w:val="007529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52903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basedOn w:val="a"/>
    <w:uiPriority w:val="1"/>
    <w:qFormat/>
    <w:rsid w:val="00752903"/>
  </w:style>
  <w:style w:type="paragraph" w:styleId="ad">
    <w:name w:val="List Paragraph"/>
    <w:basedOn w:val="a"/>
    <w:uiPriority w:val="34"/>
    <w:qFormat/>
    <w:rsid w:val="00752903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752903"/>
    <w:pPr>
      <w:spacing w:before="160"/>
      <w:jc w:val="center"/>
    </w:pPr>
    <w:rPr>
      <w:i/>
      <w:iCs/>
      <w:color w:val="404040" w:themeColor="text1" w:themeTint="BF"/>
      <w:sz w:val="20"/>
      <w:lang w:eastAsia="zh-CN"/>
    </w:rPr>
  </w:style>
  <w:style w:type="character" w:customStyle="1" w:styleId="26">
    <w:name w:val="Цитата 2 Знак"/>
    <w:basedOn w:val="a0"/>
    <w:link w:val="25"/>
    <w:uiPriority w:val="29"/>
    <w:qFormat/>
    <w:rsid w:val="00752903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7529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sz w:val="20"/>
      <w:lang w:eastAsia="zh-CN"/>
    </w:rPr>
  </w:style>
  <w:style w:type="character" w:customStyle="1" w:styleId="af">
    <w:name w:val="Выделенная цитата Знак"/>
    <w:basedOn w:val="a0"/>
    <w:link w:val="ae"/>
    <w:uiPriority w:val="30"/>
    <w:qFormat/>
    <w:rsid w:val="00752903"/>
    <w:rPr>
      <w:i/>
      <w:iCs/>
      <w:color w:val="365F91" w:themeColor="accent1" w:themeShade="BF"/>
    </w:rPr>
  </w:style>
  <w:style w:type="character" w:styleId="af0">
    <w:name w:val="Subtle Emphasis"/>
    <w:basedOn w:val="a0"/>
    <w:uiPriority w:val="19"/>
    <w:qFormat/>
    <w:rsid w:val="00752903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752903"/>
    <w:rPr>
      <w:i/>
      <w:iCs/>
      <w:color w:val="365F91" w:themeColor="accent1" w:themeShade="BF"/>
    </w:rPr>
  </w:style>
  <w:style w:type="character" w:styleId="af2">
    <w:name w:val="Subtle Reference"/>
    <w:basedOn w:val="a0"/>
    <w:uiPriority w:val="31"/>
    <w:qFormat/>
    <w:rsid w:val="00752903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752903"/>
    <w:rPr>
      <w:b/>
      <w:bCs/>
      <w:smallCaps/>
      <w:color w:val="365F91" w:themeColor="accent1" w:themeShade="BF"/>
      <w:spacing w:val="5"/>
    </w:rPr>
  </w:style>
  <w:style w:type="character" w:styleId="af4">
    <w:name w:val="Book Title"/>
    <w:basedOn w:val="a0"/>
    <w:uiPriority w:val="33"/>
    <w:qFormat/>
    <w:rsid w:val="00752903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752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uiPriority w:val="39"/>
    <w:unhideWhenUsed/>
    <w:qFormat/>
    <w:rsid w:val="00752903"/>
  </w:style>
  <w:style w:type="paragraph" w:customStyle="1" w:styleId="110">
    <w:name w:val="Заголовок 11"/>
    <w:basedOn w:val="a"/>
    <w:next w:val="a"/>
    <w:link w:val="Heading1Char"/>
    <w:qFormat/>
    <w:rsid w:val="00752903"/>
    <w:pPr>
      <w:keepNext/>
      <w:outlineLvl w:val="0"/>
    </w:pPr>
    <w:rPr>
      <w:szCs w:val="24"/>
    </w:rPr>
  </w:style>
  <w:style w:type="character" w:customStyle="1" w:styleId="Heading1Char">
    <w:name w:val="Heading 1 Char"/>
    <w:basedOn w:val="a0"/>
    <w:link w:val="110"/>
    <w:qFormat/>
    <w:rsid w:val="00752903"/>
    <w:rPr>
      <w:sz w:val="28"/>
      <w:szCs w:val="24"/>
      <w:lang w:eastAsia="ru-RU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752903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a0"/>
    <w:link w:val="210"/>
    <w:uiPriority w:val="9"/>
    <w:qFormat/>
    <w:rsid w:val="00752903"/>
    <w:rPr>
      <w:rFonts w:ascii="Arial" w:eastAsia="Arial" w:hAnsi="Arial" w:cs="Arial"/>
      <w:color w:val="365F91" w:themeColor="accent1" w:themeShade="BF"/>
      <w:sz w:val="32"/>
      <w:szCs w:val="32"/>
      <w:lang w:eastAsia="ru-RU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52903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Cs w:val="28"/>
    </w:rPr>
  </w:style>
  <w:style w:type="character" w:customStyle="1" w:styleId="Heading3Char">
    <w:name w:val="Heading 3 Char"/>
    <w:basedOn w:val="a0"/>
    <w:link w:val="31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5290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4Char">
    <w:name w:val="Heading 4 Char"/>
    <w:basedOn w:val="a0"/>
    <w:link w:val="41"/>
    <w:uiPriority w:val="9"/>
    <w:qFormat/>
    <w:rsid w:val="00752903"/>
    <w:rPr>
      <w:rFonts w:ascii="Arial" w:eastAsia="Arial" w:hAnsi="Arial" w:cs="Arial"/>
      <w:i/>
      <w:iCs/>
      <w:color w:val="365F91" w:themeColor="accent1" w:themeShade="BF"/>
      <w:sz w:val="28"/>
      <w:lang w:eastAsia="ru-RU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52903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character" w:customStyle="1" w:styleId="Heading5Char">
    <w:name w:val="Heading 5 Char"/>
    <w:basedOn w:val="a0"/>
    <w:link w:val="51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lang w:eastAsia="ru-RU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52903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6Char">
    <w:name w:val="Heading 6 Char"/>
    <w:basedOn w:val="a0"/>
    <w:link w:val="61"/>
    <w:uiPriority w:val="9"/>
    <w:qFormat/>
    <w:rsid w:val="00752903"/>
    <w:rPr>
      <w:rFonts w:ascii="Arial" w:eastAsia="Arial" w:hAnsi="Arial" w:cs="Arial"/>
      <w:i/>
      <w:iCs/>
      <w:color w:val="595959" w:themeColor="text1" w:themeTint="A6"/>
      <w:sz w:val="28"/>
      <w:lang w:eastAsia="ru-RU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52903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qFormat/>
    <w:rsid w:val="00752903"/>
    <w:rPr>
      <w:rFonts w:ascii="Arial" w:eastAsia="Arial" w:hAnsi="Arial" w:cs="Arial"/>
      <w:color w:val="595959" w:themeColor="text1" w:themeTint="A6"/>
      <w:sz w:val="28"/>
      <w:lang w:eastAsia="ru-RU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52903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8Char">
    <w:name w:val="Heading 8 Char"/>
    <w:basedOn w:val="a0"/>
    <w:link w:val="81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52903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character" w:customStyle="1" w:styleId="af6">
    <w:name w:val="Символ сноски"/>
    <w:uiPriority w:val="99"/>
    <w:semiHidden/>
    <w:unhideWhenUsed/>
    <w:qFormat/>
    <w:rsid w:val="00752903"/>
    <w:rPr>
      <w:vertAlign w:val="superscript"/>
    </w:rPr>
  </w:style>
  <w:style w:type="character" w:customStyle="1" w:styleId="af7">
    <w:name w:val="Символ концевой сноски"/>
    <w:uiPriority w:val="99"/>
    <w:semiHidden/>
    <w:unhideWhenUsed/>
    <w:qFormat/>
    <w:rsid w:val="00752903"/>
    <w:rPr>
      <w:vertAlign w:val="superscript"/>
    </w:rPr>
  </w:style>
  <w:style w:type="paragraph" w:customStyle="1" w:styleId="12">
    <w:name w:val="Заголовок1"/>
    <w:basedOn w:val="a"/>
    <w:next w:val="af8"/>
    <w:qFormat/>
    <w:rsid w:val="00752903"/>
    <w:pPr>
      <w:keepNext/>
      <w:spacing w:before="240" w:after="120"/>
    </w:pPr>
    <w:rPr>
      <w:rFonts w:ascii="Open Sans" w:hAnsi="Open Sans"/>
      <w:szCs w:val="28"/>
    </w:rPr>
  </w:style>
  <w:style w:type="paragraph" w:styleId="af8">
    <w:name w:val="Body Text"/>
    <w:basedOn w:val="a"/>
    <w:link w:val="af9"/>
    <w:uiPriority w:val="99"/>
    <w:semiHidden/>
    <w:unhideWhenUsed/>
    <w:rsid w:val="00752903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52903"/>
    <w:rPr>
      <w:sz w:val="28"/>
      <w:lang w:eastAsia="ru-RU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75290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afa">
    <w:name w:val="Колонтитул"/>
    <w:basedOn w:val="a"/>
    <w:qFormat/>
    <w:rsid w:val="00752903"/>
  </w:style>
  <w:style w:type="paragraph" w:customStyle="1" w:styleId="afb">
    <w:name w:val="адрес"/>
    <w:basedOn w:val="a"/>
    <w:qFormat/>
    <w:rsid w:val="00752903"/>
    <w:pPr>
      <w:spacing w:line="240" w:lineRule="atLeast"/>
      <w:ind w:left="5103"/>
    </w:pPr>
  </w:style>
  <w:style w:type="character" w:customStyle="1" w:styleId="20">
    <w:name w:val="Заголовок 2 Знак"/>
    <w:basedOn w:val="a0"/>
    <w:link w:val="2"/>
    <w:uiPriority w:val="9"/>
    <w:rsid w:val="006C0D3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0D3A"/>
    <w:rPr>
      <w:rFonts w:eastAsia="Times New Roman" w:cs="Times New Roman"/>
      <w:b/>
      <w:bCs/>
      <w:sz w:val="27"/>
      <w:szCs w:val="27"/>
      <w:lang w:eastAsia="ru-RU"/>
    </w:rPr>
  </w:style>
  <w:style w:type="paragraph" w:styleId="afc">
    <w:name w:val="Normal (Web)"/>
    <w:basedOn w:val="a"/>
    <w:uiPriority w:val="99"/>
    <w:semiHidden/>
    <w:unhideWhenUsed/>
    <w:rsid w:val="006C0D3A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d">
    <w:name w:val="Hyperlink"/>
    <w:basedOn w:val="a0"/>
    <w:uiPriority w:val="99"/>
    <w:semiHidden/>
    <w:unhideWhenUsed/>
    <w:rsid w:val="006C0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8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48.registrnpa.ru/" TargetMode="External"/><Relationship Id="rId13" Type="http://schemas.openxmlformats.org/officeDocument/2006/relationships/hyperlink" Target="http://ru48.registrnpa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48.registrnpa.ru/" TargetMode="External"/><Relationship Id="rId12" Type="http://schemas.openxmlformats.org/officeDocument/2006/relationships/hyperlink" Target="http://ru48.registrnpa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ru48.registrnp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11" Type="http://schemas.openxmlformats.org/officeDocument/2006/relationships/hyperlink" Target="http://ru48.registrnpa.ru/" TargetMode="External"/><Relationship Id="rId5" Type="http://schemas.openxmlformats.org/officeDocument/2006/relationships/hyperlink" Target="http://ru48.registrnpa.ru/" TargetMode="External"/><Relationship Id="rId15" Type="http://schemas.openxmlformats.org/officeDocument/2006/relationships/hyperlink" Target="http://ru48.registrnpa.ru/" TargetMode="External"/><Relationship Id="rId10" Type="http://schemas.openxmlformats.org/officeDocument/2006/relationships/hyperlink" Target="http://ru48.registrnpa.ru/" TargetMode="External"/><Relationship Id="rId4" Type="http://schemas.openxmlformats.org/officeDocument/2006/relationships/hyperlink" Target="https://pravo-search.minjust.ru/bigs/showDocument.html?id=3243527C-7CC9-44FA-A344-94BE048342C5" TargetMode="External"/><Relationship Id="rId9" Type="http://schemas.openxmlformats.org/officeDocument/2006/relationships/hyperlink" Target="http://ru48.registrnpa.ru/" TargetMode="External"/><Relationship Id="rId14" Type="http://schemas.openxmlformats.org/officeDocument/2006/relationships/hyperlink" Target="http://ru48.registrnpa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2361</Words>
  <Characters>13464</Characters>
  <Application>Microsoft Office Word</Application>
  <DocSecurity>0</DocSecurity>
  <Lines>112</Lines>
  <Paragraphs>31</Paragraphs>
  <ScaleCrop>false</ScaleCrop>
  <Company/>
  <LinksUpToDate>false</LinksUpToDate>
  <CharactersWithSpaces>15794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DolmatovaTV</dc:creator>
  <cp:keywords/>
  <dc:description/>
  <cp:lastModifiedBy>Ольга Федоровна</cp:lastModifiedBy>
  <cp:revision>2</cp:revision>
  <dcterms:created xsi:type="dcterms:W3CDTF">2026-08-12T09:08:00Z</dcterms:created>
  <dcterms:modified xsi:type="dcterms:W3CDTF">2026-08-12T09:08:00Z</dcterms:modified>
</cp:coreProperties>
</file>