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B3" w:rsidRDefault="00D913B3" w:rsidP="00D913B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52"/>
          <w:szCs w:val="52"/>
          <w:lang w:eastAsia="ru-RU"/>
        </w:rPr>
        <w:drawing>
          <wp:inline distT="0" distB="0" distL="0" distR="0" wp14:anchorId="3C7DA3E8" wp14:editId="3B05C0BE">
            <wp:extent cx="514350" cy="63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13B3" w:rsidRPr="000E0FC0" w:rsidRDefault="00D913B3" w:rsidP="00D913B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 w:rsidRPr="000E0FC0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П О С Т А Н О В Л Е Н И Е</w:t>
      </w:r>
    </w:p>
    <w:p w:rsidR="00D913B3" w:rsidRPr="000E0FC0" w:rsidRDefault="00D913B3" w:rsidP="00D913B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13B3" w:rsidRPr="000E0FC0" w:rsidRDefault="00D913B3" w:rsidP="00D913B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0F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</w:t>
      </w:r>
      <w:r w:rsidR="002D4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ЦИИ ДОБРИНСКОГО МУНИЦИПАЛЬНОГО ОКРУГА</w:t>
      </w:r>
    </w:p>
    <w:p w:rsidR="00D913B3" w:rsidRPr="000E0FC0" w:rsidRDefault="00D913B3" w:rsidP="00D913B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E0FC0">
        <w:rPr>
          <w:rFonts w:ascii="Times New Roman" w:eastAsia="Times New Roman" w:hAnsi="Times New Roman" w:cs="Times New Roman"/>
          <w:b/>
          <w:lang w:eastAsia="ru-RU"/>
        </w:rPr>
        <w:t>ЛИПЕЦКОЙ ОБЛАСТИ</w:t>
      </w:r>
    </w:p>
    <w:p w:rsidR="00D913B3" w:rsidRPr="000E0FC0" w:rsidRDefault="00D913B3" w:rsidP="00D913B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13B3" w:rsidRPr="000E0FC0" w:rsidRDefault="00E6423F" w:rsidP="00D913B3">
      <w:pPr>
        <w:spacing w:after="0" w:line="240" w:lineRule="auto"/>
        <w:ind w:left="-143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18.08.</w:t>
      </w:r>
      <w:r w:rsidR="002D41A6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8E5F78" w:rsidRPr="008E5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D913B3" w:rsidRPr="000E0F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913B3" w:rsidRPr="000E0F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proofErr w:type="spellStart"/>
      <w:r w:rsidR="00D913B3" w:rsidRPr="000E0FC0">
        <w:rPr>
          <w:rFonts w:ascii="Times New Roman" w:eastAsia="Times New Roman" w:hAnsi="Times New Roman" w:cs="Times New Roman"/>
          <w:sz w:val="24"/>
          <w:szCs w:val="24"/>
          <w:lang w:eastAsia="ru-RU"/>
        </w:rPr>
        <w:t>п.Добринка</w:t>
      </w:r>
      <w:proofErr w:type="spellEnd"/>
      <w:r w:rsidR="00D913B3" w:rsidRPr="000E0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913B3" w:rsidRPr="000E0F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913B3" w:rsidRPr="000E0F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913B3" w:rsidRPr="000E0F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4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1041</w:t>
      </w:r>
    </w:p>
    <w:p w:rsidR="006F5EC6" w:rsidRPr="00D913B3" w:rsidRDefault="006F5EC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B77AF" w:rsidRDefault="00AB77AF" w:rsidP="00AB77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ведения </w:t>
      </w:r>
    </w:p>
    <w:p w:rsidR="00AB77AF" w:rsidRDefault="00AB77AF" w:rsidP="00AB77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реестра расходных обязательств </w:t>
      </w:r>
      <w:r w:rsidR="004734C4">
        <w:rPr>
          <w:rFonts w:ascii="Times New Roman" w:hAnsi="Times New Roman" w:cs="Times New Roman"/>
          <w:sz w:val="28"/>
          <w:szCs w:val="28"/>
        </w:rPr>
        <w:tab/>
      </w:r>
      <w:r w:rsidR="004734C4">
        <w:rPr>
          <w:rFonts w:ascii="Times New Roman" w:hAnsi="Times New Roman" w:cs="Times New Roman"/>
          <w:sz w:val="28"/>
          <w:szCs w:val="28"/>
        </w:rPr>
        <w:tab/>
      </w:r>
      <w:r w:rsidR="004734C4">
        <w:rPr>
          <w:rFonts w:ascii="Times New Roman" w:hAnsi="Times New Roman" w:cs="Times New Roman"/>
          <w:sz w:val="28"/>
          <w:szCs w:val="28"/>
        </w:rPr>
        <w:tab/>
      </w:r>
      <w:r w:rsidR="004734C4">
        <w:rPr>
          <w:rFonts w:ascii="Times New Roman" w:hAnsi="Times New Roman" w:cs="Times New Roman"/>
          <w:sz w:val="28"/>
          <w:szCs w:val="28"/>
        </w:rPr>
        <w:tab/>
      </w:r>
      <w:r w:rsidR="004734C4">
        <w:rPr>
          <w:rFonts w:ascii="Times New Roman" w:hAnsi="Times New Roman" w:cs="Times New Roman"/>
          <w:sz w:val="28"/>
          <w:szCs w:val="28"/>
        </w:rPr>
        <w:tab/>
      </w:r>
    </w:p>
    <w:p w:rsidR="00AB77AF" w:rsidRDefault="00AB77AF" w:rsidP="00AB77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AB77AF" w:rsidRDefault="00AB77AF" w:rsidP="00AB77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Липецкой области</w:t>
      </w:r>
    </w:p>
    <w:p w:rsidR="002D4A3F" w:rsidRDefault="002D4A3F" w:rsidP="002D41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4A3F" w:rsidRDefault="006D7F34" w:rsidP="002D4A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2D4A3F" w:rsidRPr="002D4A3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ooltip="&quot;Бюджетный кодекс Российской Федерации&quot; от 31.07.1998 N 145-ФЗ (ред. от 26.06.2026) (с изм. и доп., вступ. в силу с 01.07.2026) {КонсультантПлюс}">
        <w:r w:rsidR="002D4A3F" w:rsidRPr="002D4A3F">
          <w:rPr>
            <w:rFonts w:ascii="Times New Roman" w:hAnsi="Times New Roman" w:cs="Times New Roman"/>
            <w:color w:val="0000FF"/>
            <w:sz w:val="28"/>
            <w:szCs w:val="28"/>
          </w:rPr>
          <w:t>пункт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ом</w:t>
        </w:r>
        <w:r w:rsidR="002D4A3F" w:rsidRPr="002D4A3F">
          <w:rPr>
            <w:rFonts w:ascii="Times New Roman" w:hAnsi="Times New Roman" w:cs="Times New Roman"/>
            <w:color w:val="0000FF"/>
            <w:sz w:val="28"/>
            <w:szCs w:val="28"/>
          </w:rPr>
          <w:t xml:space="preserve"> 5 статьи 87</w:t>
        </w:r>
      </w:hyperlink>
      <w:r w:rsidR="002D4A3F" w:rsidRPr="002D4A3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администрация </w:t>
      </w:r>
      <w:proofErr w:type="spellStart"/>
      <w:r w:rsidR="002D4A3F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2D4A3F" w:rsidRPr="002D4A3F">
        <w:rPr>
          <w:rFonts w:ascii="Times New Roman" w:hAnsi="Times New Roman" w:cs="Times New Roman"/>
          <w:sz w:val="28"/>
          <w:szCs w:val="28"/>
        </w:rPr>
        <w:t xml:space="preserve"> муницип</w:t>
      </w:r>
      <w:r w:rsidR="002D4A3F">
        <w:rPr>
          <w:rFonts w:ascii="Times New Roman" w:hAnsi="Times New Roman" w:cs="Times New Roman"/>
          <w:sz w:val="28"/>
          <w:szCs w:val="28"/>
        </w:rPr>
        <w:t>ального округа Липецкой области</w:t>
      </w:r>
    </w:p>
    <w:p w:rsidR="002D4A3F" w:rsidRDefault="002D4A3F" w:rsidP="002D4A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4A3F" w:rsidRPr="002D4A3F" w:rsidRDefault="002D4A3F" w:rsidP="002D4A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2D4A3F">
        <w:rPr>
          <w:rFonts w:ascii="Times New Roman" w:hAnsi="Times New Roman" w:cs="Times New Roman"/>
          <w:sz w:val="28"/>
          <w:szCs w:val="28"/>
        </w:rPr>
        <w:t>: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5" w:tooltip="ПОРЯДОК">
        <w:r w:rsidRPr="002D4A3F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2D4A3F">
        <w:rPr>
          <w:rFonts w:ascii="Times New Roman" w:hAnsi="Times New Roman" w:cs="Times New Roman"/>
          <w:sz w:val="28"/>
          <w:szCs w:val="28"/>
        </w:rPr>
        <w:t xml:space="preserve"> ведения реестра расходных обязательств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2D4A3F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(Приложение).</w:t>
      </w:r>
    </w:p>
    <w:p w:rsidR="002D4A3F" w:rsidRDefault="002D4A3F" w:rsidP="002D41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41A6" w:rsidRDefault="002D41A6" w:rsidP="002D41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110A5">
        <w:rPr>
          <w:rFonts w:ascii="Times New Roman" w:hAnsi="Times New Roman" w:cs="Times New Roman"/>
          <w:sz w:val="28"/>
          <w:szCs w:val="28"/>
        </w:rPr>
        <w:t>. Постановление подлежит официальному опубликованию на сайте муниципального автономного учреждения «Редакция газеты «</w:t>
      </w:r>
      <w:proofErr w:type="spellStart"/>
      <w:r w:rsidRPr="008110A5">
        <w:rPr>
          <w:rFonts w:ascii="Times New Roman" w:hAnsi="Times New Roman" w:cs="Times New Roman"/>
          <w:sz w:val="28"/>
          <w:szCs w:val="28"/>
        </w:rPr>
        <w:t>Добринские</w:t>
      </w:r>
      <w:proofErr w:type="spellEnd"/>
      <w:r w:rsidRPr="008110A5">
        <w:rPr>
          <w:rFonts w:ascii="Times New Roman" w:hAnsi="Times New Roman" w:cs="Times New Roman"/>
          <w:sz w:val="28"/>
          <w:szCs w:val="28"/>
        </w:rPr>
        <w:t xml:space="preserve"> вести» (https://dobvesti.ru) и размещению на официальном сайте администрации </w:t>
      </w:r>
      <w:proofErr w:type="spellStart"/>
      <w:r w:rsidRPr="008110A5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8110A5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в информационно-телекоммуникационной сети «Интернет».</w:t>
      </w:r>
    </w:p>
    <w:p w:rsidR="00861BC6" w:rsidRDefault="00861BC6" w:rsidP="00861BC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BC6" w:rsidRPr="00861BC6" w:rsidRDefault="006D7F34" w:rsidP="00861BC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61BC6" w:rsidRPr="00861BC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официального опубликования.</w:t>
      </w:r>
    </w:p>
    <w:p w:rsidR="006F5EC6" w:rsidRDefault="006F5E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551B" w:rsidRDefault="000055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A3F" w:rsidRDefault="002D4A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A3F" w:rsidRPr="00D913B3" w:rsidRDefault="002D4A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5EC6" w:rsidRPr="00D913B3" w:rsidRDefault="00423951" w:rsidP="0042395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F5EC6" w:rsidRPr="00D913B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F5EC6" w:rsidRPr="00D913B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913B3">
        <w:rPr>
          <w:rFonts w:ascii="Times New Roman" w:hAnsi="Times New Roman" w:cs="Times New Roman"/>
          <w:sz w:val="28"/>
          <w:szCs w:val="28"/>
        </w:rPr>
        <w:t>Добринского</w:t>
      </w:r>
    </w:p>
    <w:p w:rsidR="006F5EC6" w:rsidRPr="00D913B3" w:rsidRDefault="006F5EC6" w:rsidP="0042395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913B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D41A6">
        <w:rPr>
          <w:rFonts w:ascii="Times New Roman" w:hAnsi="Times New Roman" w:cs="Times New Roman"/>
          <w:sz w:val="28"/>
          <w:szCs w:val="28"/>
        </w:rPr>
        <w:t>округа</w:t>
      </w:r>
      <w:r w:rsidR="00423951">
        <w:rPr>
          <w:rFonts w:ascii="Times New Roman" w:hAnsi="Times New Roman" w:cs="Times New Roman"/>
          <w:sz w:val="28"/>
          <w:szCs w:val="28"/>
        </w:rPr>
        <w:tab/>
      </w:r>
      <w:r w:rsidR="00423951">
        <w:rPr>
          <w:rFonts w:ascii="Times New Roman" w:hAnsi="Times New Roman" w:cs="Times New Roman"/>
          <w:sz w:val="28"/>
          <w:szCs w:val="28"/>
        </w:rPr>
        <w:tab/>
      </w:r>
      <w:r w:rsidR="00423951">
        <w:rPr>
          <w:rFonts w:ascii="Times New Roman" w:hAnsi="Times New Roman" w:cs="Times New Roman"/>
          <w:sz w:val="28"/>
          <w:szCs w:val="28"/>
        </w:rPr>
        <w:tab/>
      </w:r>
      <w:r w:rsidR="00423951">
        <w:rPr>
          <w:rFonts w:ascii="Times New Roman" w:hAnsi="Times New Roman" w:cs="Times New Roman"/>
          <w:sz w:val="28"/>
          <w:szCs w:val="28"/>
        </w:rPr>
        <w:tab/>
      </w:r>
      <w:r w:rsidR="00423951">
        <w:rPr>
          <w:rFonts w:ascii="Times New Roman" w:hAnsi="Times New Roman" w:cs="Times New Roman"/>
          <w:sz w:val="28"/>
          <w:szCs w:val="28"/>
        </w:rPr>
        <w:tab/>
      </w:r>
      <w:r w:rsidR="0042395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23951">
        <w:rPr>
          <w:rFonts w:ascii="Times New Roman" w:hAnsi="Times New Roman" w:cs="Times New Roman"/>
          <w:sz w:val="28"/>
          <w:szCs w:val="28"/>
        </w:rPr>
        <w:t>А.Н.Пасынков</w:t>
      </w:r>
      <w:proofErr w:type="spellEnd"/>
    </w:p>
    <w:p w:rsidR="0000551B" w:rsidRDefault="000055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A3F" w:rsidRDefault="002D4A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A3F" w:rsidRDefault="002D4A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F34" w:rsidRDefault="006D7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A3F" w:rsidRPr="00D913B3" w:rsidRDefault="002D4A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5EC6" w:rsidRPr="00423951" w:rsidRDefault="002D41A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Янцева</w:t>
      </w:r>
      <w:proofErr w:type="spellEnd"/>
      <w:r w:rsidR="00423951" w:rsidRPr="00423951">
        <w:rPr>
          <w:rFonts w:ascii="Times New Roman" w:hAnsi="Times New Roman" w:cs="Times New Roman"/>
          <w:sz w:val="16"/>
          <w:szCs w:val="16"/>
        </w:rPr>
        <w:t xml:space="preserve"> Ольга </w:t>
      </w:r>
      <w:r>
        <w:rPr>
          <w:rFonts w:ascii="Times New Roman" w:hAnsi="Times New Roman" w:cs="Times New Roman"/>
          <w:sz w:val="16"/>
          <w:szCs w:val="16"/>
        </w:rPr>
        <w:t>Николаевна</w:t>
      </w:r>
    </w:p>
    <w:p w:rsidR="00423951" w:rsidRPr="00423951" w:rsidRDefault="0042395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423951">
        <w:rPr>
          <w:rFonts w:ascii="Times New Roman" w:hAnsi="Times New Roman" w:cs="Times New Roman"/>
          <w:sz w:val="16"/>
          <w:szCs w:val="16"/>
        </w:rPr>
        <w:t>2 19 53</w:t>
      </w:r>
    </w:p>
    <w:p w:rsidR="006D7F34" w:rsidRDefault="006D7F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A6" w:rsidRDefault="002D41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7752" w:rsidRPr="00D913B3" w:rsidRDefault="00E17752" w:rsidP="00FD7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</w:p>
    <w:p w:rsidR="006F5EC6" w:rsidRPr="00D913B3" w:rsidRDefault="006F5EC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913B3">
        <w:rPr>
          <w:rFonts w:ascii="Times New Roman" w:hAnsi="Times New Roman" w:cs="Times New Roman"/>
          <w:sz w:val="28"/>
          <w:szCs w:val="28"/>
        </w:rPr>
        <w:t>Приложение</w:t>
      </w:r>
    </w:p>
    <w:p w:rsidR="006F5EC6" w:rsidRPr="00D913B3" w:rsidRDefault="006F5E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913B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F5EC6" w:rsidRPr="00D913B3" w:rsidRDefault="006F5E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913B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913B3">
        <w:rPr>
          <w:rFonts w:ascii="Times New Roman" w:hAnsi="Times New Roman" w:cs="Times New Roman"/>
          <w:sz w:val="28"/>
          <w:szCs w:val="28"/>
        </w:rPr>
        <w:t>Добринского</w:t>
      </w:r>
    </w:p>
    <w:p w:rsidR="006F5EC6" w:rsidRPr="00D913B3" w:rsidRDefault="006F5E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913B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D41A6">
        <w:rPr>
          <w:rFonts w:ascii="Times New Roman" w:hAnsi="Times New Roman" w:cs="Times New Roman"/>
          <w:sz w:val="28"/>
          <w:szCs w:val="28"/>
        </w:rPr>
        <w:t>округа</w:t>
      </w:r>
    </w:p>
    <w:p w:rsidR="006F5EC6" w:rsidRPr="00D913B3" w:rsidRDefault="0042395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6423F">
        <w:rPr>
          <w:rFonts w:ascii="Times New Roman" w:hAnsi="Times New Roman" w:cs="Times New Roman"/>
          <w:sz w:val="28"/>
          <w:szCs w:val="28"/>
        </w:rPr>
        <w:t>18.08.</w:t>
      </w:r>
      <w:r w:rsidR="002D41A6">
        <w:rPr>
          <w:rFonts w:ascii="Times New Roman" w:hAnsi="Times New Roman" w:cs="Times New Roman"/>
          <w:sz w:val="28"/>
          <w:szCs w:val="28"/>
        </w:rPr>
        <w:t>2026</w:t>
      </w:r>
      <w:r w:rsidR="007B684B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D41A6">
        <w:rPr>
          <w:rFonts w:ascii="Times New Roman" w:hAnsi="Times New Roman" w:cs="Times New Roman"/>
          <w:sz w:val="28"/>
          <w:szCs w:val="28"/>
        </w:rPr>
        <w:t xml:space="preserve"> </w:t>
      </w:r>
      <w:r w:rsidR="00E6423F">
        <w:rPr>
          <w:rFonts w:ascii="Times New Roman" w:hAnsi="Times New Roman" w:cs="Times New Roman"/>
          <w:sz w:val="28"/>
          <w:szCs w:val="28"/>
        </w:rPr>
        <w:t>1041</w:t>
      </w:r>
    </w:p>
    <w:p w:rsidR="006F5EC6" w:rsidRPr="00D913B3" w:rsidRDefault="006F5E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A3F" w:rsidRPr="002D4A3F" w:rsidRDefault="002D4A3F" w:rsidP="002D4A3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  <w:r w:rsidRPr="002D4A3F">
        <w:rPr>
          <w:rFonts w:ascii="Times New Roman" w:hAnsi="Times New Roman" w:cs="Times New Roman"/>
          <w:sz w:val="28"/>
          <w:szCs w:val="28"/>
        </w:rPr>
        <w:t>ПОРЯДОК</w:t>
      </w:r>
    </w:p>
    <w:p w:rsidR="002D4A3F" w:rsidRPr="002D4A3F" w:rsidRDefault="002D4A3F" w:rsidP="002D4A3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 xml:space="preserve">ВЕДЕНИЯ РЕЕСТРА РАСХОДНЫХ ОБЯЗАТЕЛЬСТВ </w:t>
      </w:r>
      <w:r w:rsidR="00A14AA3">
        <w:rPr>
          <w:rFonts w:ascii="Times New Roman" w:hAnsi="Times New Roman" w:cs="Times New Roman"/>
          <w:sz w:val="28"/>
          <w:szCs w:val="28"/>
        </w:rPr>
        <w:t>ДОБР</w:t>
      </w:r>
      <w:r w:rsidRPr="002D4A3F">
        <w:rPr>
          <w:rFonts w:ascii="Times New Roman" w:hAnsi="Times New Roman" w:cs="Times New Roman"/>
          <w:sz w:val="28"/>
          <w:szCs w:val="28"/>
        </w:rPr>
        <w:t>ИНСКОГО</w:t>
      </w:r>
      <w:r w:rsidR="00A14AA3">
        <w:rPr>
          <w:rFonts w:ascii="Times New Roman" w:hAnsi="Times New Roman" w:cs="Times New Roman"/>
          <w:sz w:val="28"/>
          <w:szCs w:val="28"/>
        </w:rPr>
        <w:t xml:space="preserve"> </w:t>
      </w:r>
      <w:r w:rsidRPr="002D4A3F">
        <w:rPr>
          <w:rFonts w:ascii="Times New Roman" w:hAnsi="Times New Roman" w:cs="Times New Roman"/>
          <w:sz w:val="28"/>
          <w:szCs w:val="28"/>
        </w:rPr>
        <w:t xml:space="preserve">МУНИЦИПАЛЬНОГО ОКРУГА ЛИПЕЦКОЙ ОБЛАСТИ </w:t>
      </w:r>
    </w:p>
    <w:p w:rsidR="002D4A3F" w:rsidRPr="002D4A3F" w:rsidRDefault="002D4A3F" w:rsidP="002D4A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A3F" w:rsidRPr="002D4A3F" w:rsidRDefault="002D4A3F" w:rsidP="002D4A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 xml:space="preserve">1. Настоящий Порядок ведения реестра расходных обязательств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A3F">
        <w:rPr>
          <w:rFonts w:ascii="Times New Roman" w:hAnsi="Times New Roman" w:cs="Times New Roman"/>
          <w:sz w:val="28"/>
          <w:szCs w:val="28"/>
        </w:rPr>
        <w:t xml:space="preserve">муниципального округа Липецкой области (далее - Порядок) определяет процедуру ведения реестра расходных обязательств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A3F">
        <w:rPr>
          <w:rFonts w:ascii="Times New Roman" w:hAnsi="Times New Roman" w:cs="Times New Roman"/>
          <w:sz w:val="28"/>
          <w:szCs w:val="28"/>
        </w:rPr>
        <w:t>муниципального округа Липецкой области.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 xml:space="preserve">2. Реестр расходных обязательств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A3F">
        <w:rPr>
          <w:rFonts w:ascii="Times New Roman" w:hAnsi="Times New Roman" w:cs="Times New Roman"/>
          <w:sz w:val="28"/>
          <w:szCs w:val="28"/>
        </w:rPr>
        <w:t xml:space="preserve">муниципального округа Липецкой области (далее - реестр расходных обязательств округа) ведется управлением финансов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A3F">
        <w:rPr>
          <w:rFonts w:ascii="Times New Roman" w:hAnsi="Times New Roman" w:cs="Times New Roman"/>
          <w:sz w:val="28"/>
          <w:szCs w:val="28"/>
        </w:rPr>
        <w:t xml:space="preserve">муниципального округа (далее - Управление финансов). Реестр расходных обязательств округа включает в себя расходные обязательства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A3F">
        <w:rPr>
          <w:rFonts w:ascii="Times New Roman" w:hAnsi="Times New Roman" w:cs="Times New Roman"/>
          <w:sz w:val="28"/>
          <w:szCs w:val="28"/>
        </w:rPr>
        <w:t>муниципального округа Липецкой области (далее - муниципальный округ), подлежащие исполнению за счет бюджетных ассигнований бюджета муниципального округа.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>3. Реестр расходных обязательств округа формируется по главным распорядителям средств бюджета муниципального округа в виде свода (перечня) законов, иных нормативных правовых актов, обусловливающих публичные нормативные обязательства и (или) правовые основания для расходных обязательств муниципального округа, содержащего соответствующие положения (статьи, части, пункты, подпункты, абзацы) законов и иных нормативных правовых актов, с оценкой объемов бюджетных ассигнований бюджета муниципального округа, необходимых для исполнения расходных обязательств муниципального округа за счет бюджетных ассигнований бюджета муниципального округа.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>4. Реестр расходных обязательств муниципального округа предназначен для учета расходных обязательств муниципального округа независимо от срока их окончания и определения объемов бюджетных ассигнований бюджета муниципального округа, необходимых для их исполнения.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>5. Данные реестра расходных обязательств муниципального округа используются при составлении проекта бюджета муниципального округа на очередной финансовый год и плановый период.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lastRenderedPageBreak/>
        <w:t>6. Ведение реестра расходных обязательств муниципального округа, взаимодействие управления финансов с главными распорядителями средств бюджета муниципального округа в процессе формирования реестра расходных обязательств муниципального округа осуществляются в модуле бюджетного планирования государственной информационной системы "Электронный бюджет Липецкой области" (программный продукт "Проект-СМАРТ Про") (далее - информационная система).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>7. Реестры расходных обязательств главных распорядителей средств бюджета муниципального округа, подлежащих исполнению в пределах утвержденных главным распорядителям средств бюджета муниципального округа лимитов бюджетных обязательств и бюджетных ассигнований, а также иные документы, содержащие сведения, отнесенные к государственной тайне, формирование которых в информационной системе осуществляют главные распорядители средств бюджета муниципального округа, представляются в управление финансов в форме бумажного документа, подписанного руководителем (уполномоченным лицом) главного распорядителя средств бюджета муниципального округа, с соблюдением законодательства Российской Федерации о защите государственной тайны.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>8. Реестр расходных обязательств муниципального округа формируется управлением финансов на основании реестров расходных обязательств главных распорядителей средств бюджета муниципального округа.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7"/>
      <w:bookmarkEnd w:id="2"/>
      <w:r w:rsidRPr="002D4A3F">
        <w:rPr>
          <w:rFonts w:ascii="Times New Roman" w:hAnsi="Times New Roman" w:cs="Times New Roman"/>
          <w:sz w:val="28"/>
          <w:szCs w:val="28"/>
        </w:rPr>
        <w:t>9. Реестр расходных обязательств муниципального округа формируется в форме, разрабатываемой и утверждаемой Министерством финансов Российской Федерации, и включает в себя: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>1) сведения о законодательных и иных нормативных правовых актах, обусловливающих публичные нормативные обязательства и (или) правовые основания для иных расходных обязательств, подлежащих исполнению за счет бюджетных ассигнований бюджета муниципального округа;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>2) сведения об объемах бюджетных ассигнований бюджета муниципального округа, распределенных по главным распорядителям средств бюджета муниципального округа, разделам, подразделам, целевым статьям и видам расходов бюджетов, на исполнение расходных обязательств главных распорядителей средств бюджета муниципального округа в текущем финансовом году, очередном финансовом году и плановом периоде.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 xml:space="preserve">10. Для формирования реестра расходных обязательств муниципального округа главные распорядители средств бюджета муниципального округа ежегодно представляют реестры расходных обязательств главных распорядителей средств бюджета муниципального округа в управление финансов не позднее 1 </w:t>
      </w:r>
      <w:r w:rsidR="006D7F34">
        <w:rPr>
          <w:rFonts w:ascii="Times New Roman" w:hAnsi="Times New Roman" w:cs="Times New Roman"/>
          <w:sz w:val="28"/>
          <w:szCs w:val="28"/>
        </w:rPr>
        <w:t>марта</w:t>
      </w:r>
      <w:r w:rsidRPr="002D4A3F">
        <w:rPr>
          <w:rFonts w:ascii="Times New Roman" w:hAnsi="Times New Roman" w:cs="Times New Roman"/>
          <w:sz w:val="28"/>
          <w:szCs w:val="28"/>
        </w:rPr>
        <w:t xml:space="preserve"> текущего финансового года.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 xml:space="preserve">11. Управление финансов в течение пяти рабочих дней со дня, </w:t>
      </w:r>
      <w:r w:rsidRPr="002D4A3F">
        <w:rPr>
          <w:rFonts w:ascii="Times New Roman" w:hAnsi="Times New Roman" w:cs="Times New Roman"/>
          <w:sz w:val="28"/>
          <w:szCs w:val="28"/>
        </w:rPr>
        <w:lastRenderedPageBreak/>
        <w:t xml:space="preserve">следующего за днем получения реестра расходных обязательств главных распорядителей средств бюджета муниципального округа, осуществляет его проверку в соответствии с </w:t>
      </w:r>
      <w:hyperlink w:anchor="P47" w:tooltip="9. Реестр расходных обязательств муниципального округа формируется в форме, разрабатываемой и утверждаемой Министерством финансов Российской Федерации, и включает в себя:">
        <w:r w:rsidRPr="002D4A3F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Pr="002D4A3F">
        <w:rPr>
          <w:rFonts w:ascii="Times New Roman" w:hAnsi="Times New Roman" w:cs="Times New Roman"/>
          <w:sz w:val="28"/>
          <w:szCs w:val="28"/>
        </w:rPr>
        <w:t xml:space="preserve"> настоящего Порядка и при отсутствии замечаний осуществляет его согласование.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 xml:space="preserve">В случае несоответствия информации, отражаемой в реестре расходных обязательств главных распорядителей средств бюджета муниципального округа, информации, определяемой в соответствии с </w:t>
      </w:r>
      <w:hyperlink w:anchor="P47" w:tooltip="9. Реестр расходных обязательств муниципального округа формируется в форме, разрабатываемой и утверждаемой Министерством финансов Российской Федерации, и включает в себя:">
        <w:r w:rsidRPr="002D4A3F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Pr="002D4A3F">
        <w:rPr>
          <w:rFonts w:ascii="Times New Roman" w:hAnsi="Times New Roman" w:cs="Times New Roman"/>
          <w:sz w:val="28"/>
          <w:szCs w:val="28"/>
        </w:rPr>
        <w:t xml:space="preserve"> настоящего Порядка, управление финансов направляет главным распорядителям средств бюджета муниципального округа уведомление об отказе в принятии управлением финансов представленного реестра расходных обязательств главных распорядителей средств бюджета муниципального округа с указанием замечаний (далее - уведомление).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>12. Главные распорядители средств бюджета муниципального округа в течение двух рабочих дней со дня, следующего за днем получения от управления финансов уведомления, обеспечивают внесение в реестр расходных обязательств главных распорядителей средств бюджета муниципального округа изменений в соответствии с представленными управлением финансов замечаниями и осуществляют повторное представление реестра расходных обязательств главных распорядителей средств бюджета муниципального округа на рассмотрение в управление финансов.</w:t>
      </w:r>
    </w:p>
    <w:p w:rsidR="002D4A3F" w:rsidRPr="002D4A3F" w:rsidRDefault="002D4A3F" w:rsidP="002D4A3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A3F">
        <w:rPr>
          <w:rFonts w:ascii="Times New Roman" w:hAnsi="Times New Roman" w:cs="Times New Roman"/>
          <w:sz w:val="28"/>
          <w:szCs w:val="28"/>
        </w:rPr>
        <w:t>13. Управление финансов представляет реестр расходных обязательств муниципального округа в Министерство финансов Липецкой области в сроки, установленные Министерством финансов Липецкой области.</w:t>
      </w:r>
    </w:p>
    <w:p w:rsidR="002D264B" w:rsidRPr="00D913B3" w:rsidRDefault="002D264B">
      <w:pPr>
        <w:rPr>
          <w:rFonts w:ascii="Times New Roman" w:hAnsi="Times New Roman" w:cs="Times New Roman"/>
          <w:sz w:val="28"/>
          <w:szCs w:val="28"/>
        </w:rPr>
      </w:pPr>
    </w:p>
    <w:sectPr w:rsidR="002D264B" w:rsidRPr="00D913B3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C6"/>
    <w:rsid w:val="0000551B"/>
    <w:rsid w:val="00080626"/>
    <w:rsid w:val="002377FD"/>
    <w:rsid w:val="002D264B"/>
    <w:rsid w:val="002D41A6"/>
    <w:rsid w:val="002D4A3F"/>
    <w:rsid w:val="00344A29"/>
    <w:rsid w:val="00423951"/>
    <w:rsid w:val="00457F2C"/>
    <w:rsid w:val="004734C4"/>
    <w:rsid w:val="00581045"/>
    <w:rsid w:val="005A1BD6"/>
    <w:rsid w:val="00634772"/>
    <w:rsid w:val="00635249"/>
    <w:rsid w:val="006D7F34"/>
    <w:rsid w:val="006F5EC6"/>
    <w:rsid w:val="00750308"/>
    <w:rsid w:val="007B684B"/>
    <w:rsid w:val="007D24A1"/>
    <w:rsid w:val="00800786"/>
    <w:rsid w:val="00861BC6"/>
    <w:rsid w:val="008E5F78"/>
    <w:rsid w:val="00901591"/>
    <w:rsid w:val="00956327"/>
    <w:rsid w:val="009B5486"/>
    <w:rsid w:val="009F4936"/>
    <w:rsid w:val="00A02D22"/>
    <w:rsid w:val="00A14AA3"/>
    <w:rsid w:val="00AB77AF"/>
    <w:rsid w:val="00AD73E1"/>
    <w:rsid w:val="00B84056"/>
    <w:rsid w:val="00CF03B5"/>
    <w:rsid w:val="00D913B3"/>
    <w:rsid w:val="00DF0760"/>
    <w:rsid w:val="00E17752"/>
    <w:rsid w:val="00E6423F"/>
    <w:rsid w:val="00F7732C"/>
    <w:rsid w:val="00FC2FAB"/>
    <w:rsid w:val="00FD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D9007-C764-4E94-BEAB-86543B36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E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F5E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F5E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F5E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0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0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11724&amp;date=28.07.2026&amp;dst=1492&amp;field=13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98233-4B1A-4CBA-BE59-6C6408624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Мягкова НН</dc:creator>
  <cp:keywords/>
  <dc:description/>
  <cp:lastModifiedBy>Мягкова НН</cp:lastModifiedBy>
  <cp:revision>16</cp:revision>
  <cp:lastPrinted>2026-08-13T06:54:00Z</cp:lastPrinted>
  <dcterms:created xsi:type="dcterms:W3CDTF">2026-07-28T08:22:00Z</dcterms:created>
  <dcterms:modified xsi:type="dcterms:W3CDTF">2026-08-20T09:49:00Z</dcterms:modified>
</cp:coreProperties>
</file>